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93307" w14:textId="64831094" w:rsidR="007D3943" w:rsidRPr="00E21D31" w:rsidRDefault="00714AFA" w:rsidP="009523D9">
      <w:pPr>
        <w:pStyle w:val="BATitle"/>
      </w:pPr>
      <w:r w:rsidRPr="00E21D31">
        <w:t xml:space="preserve">Edges more electroactive than basal planes </w:t>
      </w:r>
      <w:r w:rsidR="00907F7C" w:rsidRPr="00E21D31">
        <w:t xml:space="preserve">in </w:t>
      </w:r>
      <w:r w:rsidR="00BD12A6" w:rsidRPr="00E21D31">
        <w:t>synthetic bulk crystals of</w:t>
      </w:r>
      <w:r w:rsidR="007B0ECA" w:rsidRPr="00E21D31">
        <w:t xml:space="preserve"> </w:t>
      </w:r>
      <w:r w:rsidRPr="00E21D31">
        <w:t>TiS</w:t>
      </w:r>
      <w:r w:rsidRPr="00E21D31">
        <w:rPr>
          <w:vertAlign w:val="subscript"/>
        </w:rPr>
        <w:t>2</w:t>
      </w:r>
      <w:r w:rsidRPr="00E21D31">
        <w:t xml:space="preserve"> and TiSe</w:t>
      </w:r>
      <w:r w:rsidRPr="00E21D31">
        <w:rPr>
          <w:vertAlign w:val="subscript"/>
        </w:rPr>
        <w:t>2</w:t>
      </w:r>
    </w:p>
    <w:p w14:paraId="3B7D4272" w14:textId="7A449571" w:rsidR="009523D9" w:rsidRPr="00E21D31" w:rsidRDefault="009523D9" w:rsidP="00B01D5D">
      <w:pPr>
        <w:pStyle w:val="BBAuthorName"/>
      </w:pPr>
      <w:r w:rsidRPr="00E21D31">
        <w:t>Stefan Wert</w:t>
      </w:r>
      <w:r w:rsidR="00B01D5D" w:rsidRPr="00E21D31">
        <w:rPr>
          <w:vertAlign w:val="superscript"/>
        </w:rPr>
        <w:t>a,b</w:t>
      </w:r>
      <w:r w:rsidRPr="00E21D31">
        <w:t>, Christian Iffelsberger</w:t>
      </w:r>
      <w:r w:rsidR="00C83465" w:rsidRPr="00E21D31">
        <w:rPr>
          <w:vertAlign w:val="superscript"/>
        </w:rPr>
        <w:t>a</w:t>
      </w:r>
      <w:r w:rsidRPr="00E21D31">
        <w:t xml:space="preserve">, </w:t>
      </w:r>
      <w:bookmarkStart w:id="0" w:name="_Hlk62483731"/>
      <w:r w:rsidRPr="00E21D31">
        <w:t>Katarina</w:t>
      </w:r>
      <w:r w:rsidR="006B7682" w:rsidRPr="00E21D31">
        <w:t xml:space="preserve"> A</w:t>
      </w:r>
      <w:r w:rsidR="00160C44" w:rsidRPr="00E21D31">
        <w:t>.</w:t>
      </w:r>
      <w:r w:rsidRPr="00E21D31">
        <w:t xml:space="preserve"> Nov</w:t>
      </w:r>
      <w:r w:rsidR="00B01D5D" w:rsidRPr="00E21D31">
        <w:rPr>
          <w:rFonts w:cs="Times"/>
        </w:rPr>
        <w:t>č</w:t>
      </w:r>
      <w:r w:rsidR="00B01D5D" w:rsidRPr="00E21D31">
        <w:t>i</w:t>
      </w:r>
      <w:r w:rsidR="00B01D5D" w:rsidRPr="00E21D31">
        <w:rPr>
          <w:rFonts w:cs="Times"/>
        </w:rPr>
        <w:t>ć</w:t>
      </w:r>
      <w:bookmarkEnd w:id="0"/>
      <w:r w:rsidR="00C83465" w:rsidRPr="00E21D31">
        <w:rPr>
          <w:rFonts w:cs="Times"/>
          <w:vertAlign w:val="superscript"/>
        </w:rPr>
        <w:t>a</w:t>
      </w:r>
      <w:r w:rsidR="00B01D5D" w:rsidRPr="00E21D31">
        <w:t>,</w:t>
      </w:r>
      <w:r w:rsidRPr="00E21D31">
        <w:t xml:space="preserve"> Frank-Michael Matysik</w:t>
      </w:r>
      <w:r w:rsidR="00C83465" w:rsidRPr="00E21D31">
        <w:rPr>
          <w:vertAlign w:val="superscript"/>
        </w:rPr>
        <w:t>b</w:t>
      </w:r>
      <w:r w:rsidRPr="00E21D31">
        <w:t xml:space="preserve"> and Martin Pumera*</w:t>
      </w:r>
      <w:r w:rsidR="00C83465" w:rsidRPr="00E21D31">
        <w:rPr>
          <w:vertAlign w:val="superscript"/>
        </w:rPr>
        <w:t>a</w:t>
      </w:r>
      <w:r w:rsidR="00B01D5D" w:rsidRPr="00E21D31">
        <w:rPr>
          <w:vertAlign w:val="superscript"/>
        </w:rPr>
        <w:t>,c,d,e</w:t>
      </w:r>
    </w:p>
    <w:p w14:paraId="384DAA32" w14:textId="204B1A22" w:rsidR="00B01D5D" w:rsidRPr="00E21D31" w:rsidRDefault="00C83465" w:rsidP="00C753FF">
      <w:pPr>
        <w:pStyle w:val="BCAuthorAddress"/>
      </w:pPr>
      <w:r w:rsidRPr="00E21D31">
        <w:rPr>
          <w:vertAlign w:val="superscript"/>
        </w:rPr>
        <w:t>a</w:t>
      </w:r>
      <w:r w:rsidR="00B01D5D" w:rsidRPr="00E21D31">
        <w:t>Future Energy and Innovation Laboratory, Central European Institute of Technology, Brno University of Technology, Purkyňova 123, 61200 Brno, Czech Republic</w:t>
      </w:r>
    </w:p>
    <w:p w14:paraId="482B1CF9" w14:textId="4E8B84DE" w:rsidR="00C83465" w:rsidRPr="00E21D31" w:rsidRDefault="00C83465" w:rsidP="00C83465">
      <w:pPr>
        <w:pStyle w:val="BCAuthorAddress"/>
      </w:pPr>
      <w:r w:rsidRPr="00E21D31">
        <w:rPr>
          <w:vertAlign w:val="superscript"/>
        </w:rPr>
        <w:t>b</w:t>
      </w:r>
      <w:r w:rsidRPr="00E21D31">
        <w:t>Institute of Analytical Chemistry, Chemo- and Biosensors, University of Regensburg, 93053 Regensburg, Germany</w:t>
      </w:r>
    </w:p>
    <w:p w14:paraId="548811DE" w14:textId="77777777" w:rsidR="00B01D5D" w:rsidRPr="00E21D31" w:rsidRDefault="00B01D5D" w:rsidP="00C753FF">
      <w:pPr>
        <w:pStyle w:val="BCAuthorAddress"/>
      </w:pPr>
      <w:r w:rsidRPr="00E21D31">
        <w:rPr>
          <w:vertAlign w:val="superscript"/>
        </w:rPr>
        <w:t>c</w:t>
      </w:r>
      <w:r w:rsidRPr="00E21D31">
        <w:t>Department of Chemistry and Biochemistry, Mendel University in Brno, Zemedelska 1, CZ-613 00, Brno, Czech Republic</w:t>
      </w:r>
    </w:p>
    <w:p w14:paraId="03224E57" w14:textId="3572DA75" w:rsidR="00B01D5D" w:rsidRPr="00E21D31" w:rsidRDefault="00B01D5D" w:rsidP="00C753FF">
      <w:pPr>
        <w:pStyle w:val="BCAuthorAddress"/>
      </w:pPr>
      <w:r w:rsidRPr="00E21D31">
        <w:rPr>
          <w:vertAlign w:val="superscript"/>
        </w:rPr>
        <w:t>d</w:t>
      </w:r>
      <w:r w:rsidRPr="00E21D31">
        <w:t>Department of Chemical and Biomolecular Engineering, Yonsei University, 50 Yonsei-ro, Seodaemun-gu, Seoul 03722, Korea</w:t>
      </w:r>
    </w:p>
    <w:p w14:paraId="150BA9C1" w14:textId="77777777" w:rsidR="00C753FF" w:rsidRPr="00E21D31" w:rsidRDefault="00B01D5D" w:rsidP="00C753FF">
      <w:pPr>
        <w:pStyle w:val="BCAuthorAddress"/>
      </w:pPr>
      <w:r w:rsidRPr="00E21D31">
        <w:rPr>
          <w:vertAlign w:val="superscript"/>
        </w:rPr>
        <w:t>e</w:t>
      </w:r>
      <w:r w:rsidRPr="00E21D31">
        <w:t>Department of Medical Research, China Medical University Hospital, China Medical University, No. 91 Hsueh-Shih Road, Taichung 40402, Taiwan</w:t>
      </w:r>
    </w:p>
    <w:p w14:paraId="5EF9EFD6" w14:textId="77777777" w:rsidR="00C753FF" w:rsidRPr="00E21D31" w:rsidRDefault="00C753FF" w:rsidP="00B01D5D">
      <w:pPr>
        <w:pStyle w:val="FACorrespondingAuthorFootnote"/>
        <w:spacing w:after="0"/>
        <w:jc w:val="left"/>
      </w:pPr>
    </w:p>
    <w:p w14:paraId="1FF9900E" w14:textId="510C75D5" w:rsidR="009523D9" w:rsidRPr="00E21D31" w:rsidRDefault="00C753FF" w:rsidP="00B01D5D">
      <w:pPr>
        <w:pStyle w:val="FACorrespondingAuthorFootnote"/>
        <w:spacing w:after="0"/>
        <w:jc w:val="left"/>
      </w:pPr>
      <w:r w:rsidRPr="00E21D31">
        <w:t>Keywords: Transition metal dichalcogenides, scanning electrochemical microscopy, 2D materials, titanium disulfide, titanium diselenide, anisotropy</w:t>
      </w:r>
    </w:p>
    <w:p w14:paraId="6ECA41FC" w14:textId="77777777" w:rsidR="00D31626" w:rsidRPr="00E21D31" w:rsidRDefault="00D31626">
      <w:pPr>
        <w:spacing w:after="160" w:line="259" w:lineRule="auto"/>
        <w:jc w:val="left"/>
      </w:pPr>
      <w:r w:rsidRPr="00E21D31">
        <w:br w:type="page"/>
      </w:r>
    </w:p>
    <w:p w14:paraId="6EB8F8E4" w14:textId="75BD0087" w:rsidR="003609DB" w:rsidRPr="00E21D31" w:rsidRDefault="003609DB" w:rsidP="000C514A">
      <w:pPr>
        <w:pStyle w:val="BDAbstract"/>
        <w:rPr>
          <w:b/>
          <w:bCs/>
        </w:rPr>
      </w:pPr>
      <w:r w:rsidRPr="00E21D31">
        <w:rPr>
          <w:b/>
          <w:bCs/>
        </w:rPr>
        <w:lastRenderedPageBreak/>
        <w:t>Abstract</w:t>
      </w:r>
    </w:p>
    <w:p w14:paraId="7D514420" w14:textId="75C2F1F1" w:rsidR="003609DB" w:rsidRPr="00E21D31" w:rsidRDefault="00956A54" w:rsidP="000C514A">
      <w:pPr>
        <w:pStyle w:val="BDAbstract"/>
      </w:pPr>
      <w:r w:rsidRPr="00E21D31">
        <w:t xml:space="preserve">Layered materials and derived </w:t>
      </w:r>
      <w:r w:rsidR="00034D72" w:rsidRPr="00E21D31">
        <w:t>2D material</w:t>
      </w:r>
      <w:r w:rsidRPr="00E21D31">
        <w:t xml:space="preserve"> couples</w:t>
      </w:r>
      <w:r w:rsidR="00034D72" w:rsidRPr="00E21D31">
        <w:t xml:space="preserve"> such as </w:t>
      </w:r>
      <w:r w:rsidRPr="00E21D31">
        <w:t xml:space="preserve">graphite/graphene, layered and single layer </w:t>
      </w:r>
      <w:r w:rsidR="001B3830" w:rsidRPr="00E21D31">
        <w:t>pnictogens</w:t>
      </w:r>
      <w:r w:rsidRPr="00E21D31">
        <w:t xml:space="preserve"> (</w:t>
      </w:r>
      <w:r w:rsidR="00CD21C5" w:rsidRPr="00E21D31">
        <w:t>i.e.,</w:t>
      </w:r>
      <w:r w:rsidRPr="00E21D31">
        <w:t xml:space="preserve"> black phosphorus and phosphorene)</w:t>
      </w:r>
      <w:r w:rsidR="001B3830" w:rsidRPr="00E21D31">
        <w:t xml:space="preserve"> and </w:t>
      </w:r>
      <w:r w:rsidR="00034D72" w:rsidRPr="00E21D31">
        <w:t xml:space="preserve">transition metal dichalcogenides (TMDs) have gained a lot of attention due to their electrocatalytic properties and as potential materials for energy storage. </w:t>
      </w:r>
      <w:r w:rsidR="005E2E38" w:rsidRPr="00E21D31">
        <w:t xml:space="preserve">Previous studies </w:t>
      </w:r>
      <w:r w:rsidR="00D94FE4" w:rsidRPr="00E21D31">
        <w:t xml:space="preserve">have shown </w:t>
      </w:r>
      <w:r w:rsidR="008E71A1" w:rsidRPr="00E21D31">
        <w:t xml:space="preserve">that </w:t>
      </w:r>
      <w:r w:rsidR="003F3A43" w:rsidRPr="00E21D31">
        <w:t xml:space="preserve">electrochemical reactions </w:t>
      </w:r>
      <w:r w:rsidR="00DD20E0" w:rsidRPr="00E21D31">
        <w:t xml:space="preserve">at </w:t>
      </w:r>
      <w:r w:rsidR="008E71A1" w:rsidRPr="00E21D31">
        <w:t>graphite, MoS</w:t>
      </w:r>
      <w:r w:rsidR="008E71A1" w:rsidRPr="00E21D31">
        <w:rPr>
          <w:vertAlign w:val="subscript"/>
        </w:rPr>
        <w:t>2</w:t>
      </w:r>
      <w:r w:rsidR="008E71A1" w:rsidRPr="00E21D31">
        <w:t xml:space="preserve"> and pnictogens </w:t>
      </w:r>
      <w:r w:rsidR="00DD20E0" w:rsidRPr="00E21D31">
        <w:t>mainly occur</w:t>
      </w:r>
      <w:r w:rsidR="008E71A1" w:rsidRPr="00E21D31">
        <w:t xml:space="preserve"> at the edges </w:t>
      </w:r>
      <w:r w:rsidR="008E3D37" w:rsidRPr="00E21D31">
        <w:t>an</w:t>
      </w:r>
      <w:r w:rsidR="00673BAC" w:rsidRPr="00E21D31">
        <w:t>d</w:t>
      </w:r>
      <w:r w:rsidR="008E3D37" w:rsidRPr="00E21D31">
        <w:t xml:space="preserve"> steps </w:t>
      </w:r>
      <w:r w:rsidR="008E71A1" w:rsidRPr="00E21D31">
        <w:t xml:space="preserve">of </w:t>
      </w:r>
      <w:r w:rsidR="003D073E" w:rsidRPr="00E21D31">
        <w:t>crystals</w:t>
      </w:r>
      <w:r w:rsidR="008E71A1" w:rsidRPr="00E21D31">
        <w:t xml:space="preserve"> </w:t>
      </w:r>
      <w:r w:rsidR="00D46236" w:rsidRPr="00E21D31">
        <w:t xml:space="preserve">rather </w:t>
      </w:r>
      <w:r w:rsidR="008E71A1" w:rsidRPr="00E21D31">
        <w:t xml:space="preserve">than on the basal plane. </w:t>
      </w:r>
      <w:r w:rsidR="003D073E" w:rsidRPr="00E21D31">
        <w:t xml:space="preserve">The persisting question is if this is </w:t>
      </w:r>
      <w:r w:rsidR="0082438A" w:rsidRPr="00E21D31">
        <w:t xml:space="preserve">a </w:t>
      </w:r>
      <w:r w:rsidR="003D073E" w:rsidRPr="00E21D31">
        <w:t xml:space="preserve">general </w:t>
      </w:r>
      <w:r w:rsidR="005C4023" w:rsidRPr="00E21D31">
        <w:t>trend</w:t>
      </w:r>
      <w:r w:rsidR="003D073E" w:rsidRPr="00E21D31">
        <w:t xml:space="preserve"> in nat</w:t>
      </w:r>
      <w:r w:rsidR="0082438A" w:rsidRPr="00E21D31">
        <w:t>u</w:t>
      </w:r>
      <w:r w:rsidR="003D073E" w:rsidRPr="00E21D31">
        <w:t>re</w:t>
      </w:r>
      <w:r w:rsidR="00DE51F3" w:rsidRPr="00E21D31">
        <w:t xml:space="preserve"> </w:t>
      </w:r>
      <w:r w:rsidR="00F8764A" w:rsidRPr="00E21D31">
        <w:t>within bulk crystals of 2D materials</w:t>
      </w:r>
      <w:r w:rsidR="0082438A" w:rsidRPr="00E21D31">
        <w:t>.</w:t>
      </w:r>
      <w:r w:rsidR="003D073E" w:rsidRPr="00E21D31">
        <w:t xml:space="preserve"> </w:t>
      </w:r>
      <w:r w:rsidR="00F84828" w:rsidRPr="00E21D31">
        <w:t xml:space="preserve">To come closer to the answer </w:t>
      </w:r>
      <w:r w:rsidR="00EA4676" w:rsidRPr="00E21D31">
        <w:t>to</w:t>
      </w:r>
      <w:r w:rsidR="00F84828" w:rsidRPr="00E21D31">
        <w:t xml:space="preserve"> this question, w</w:t>
      </w:r>
      <w:r w:rsidR="004118F7" w:rsidRPr="00E21D31">
        <w:t>e studied</w:t>
      </w:r>
      <w:r w:rsidR="006D4749" w:rsidRPr="00E21D31">
        <w:t xml:space="preserve"> </w:t>
      </w:r>
      <w:r w:rsidR="00085CE6" w:rsidRPr="00E21D31">
        <w:t xml:space="preserve">the surface of artificially grown </w:t>
      </w:r>
      <w:r w:rsidR="003849AF" w:rsidRPr="00E21D31">
        <w:t>TiS</w:t>
      </w:r>
      <w:r w:rsidR="003849AF" w:rsidRPr="00E21D31">
        <w:rPr>
          <w:vertAlign w:val="subscript"/>
        </w:rPr>
        <w:t>2</w:t>
      </w:r>
      <w:r w:rsidR="003849AF" w:rsidRPr="00E21D31">
        <w:t xml:space="preserve"> and TiSe</w:t>
      </w:r>
      <w:r w:rsidR="003849AF" w:rsidRPr="00E21D31">
        <w:rPr>
          <w:vertAlign w:val="subscript"/>
        </w:rPr>
        <w:t>2</w:t>
      </w:r>
      <w:r w:rsidR="003849AF" w:rsidRPr="00E21D31">
        <w:t xml:space="preserve"> </w:t>
      </w:r>
      <w:r w:rsidR="00085CE6" w:rsidRPr="00E21D31">
        <w:t xml:space="preserve">crystals </w:t>
      </w:r>
      <w:r w:rsidR="003849AF" w:rsidRPr="00E21D31">
        <w:t xml:space="preserve">regarding their local </w:t>
      </w:r>
      <w:r w:rsidR="001247F6" w:rsidRPr="00E21D31">
        <w:t xml:space="preserve">electrochemical </w:t>
      </w:r>
      <w:r w:rsidR="003849AF" w:rsidRPr="00E21D31">
        <w:t>activity</w:t>
      </w:r>
      <w:r w:rsidR="00D540FD" w:rsidRPr="00E21D31">
        <w:t xml:space="preserve"> via scanning electrochemical microscopy (SECM). </w:t>
      </w:r>
      <w:r w:rsidR="00F84828" w:rsidRPr="00E21D31">
        <w:t xml:space="preserve">Both </w:t>
      </w:r>
      <w:r w:rsidR="00DB3569" w:rsidRPr="00E21D31">
        <w:t>TMDs have</w:t>
      </w:r>
      <w:r w:rsidR="00FB23B1" w:rsidRPr="00E21D31">
        <w:t xml:space="preserve"> shown increased </w:t>
      </w:r>
      <w:r w:rsidR="001247F6" w:rsidRPr="00E21D31">
        <w:t xml:space="preserve">electrochemical </w:t>
      </w:r>
      <w:r w:rsidR="006E22F5" w:rsidRPr="00E21D31">
        <w:t xml:space="preserve">activity near </w:t>
      </w:r>
      <w:r w:rsidR="008E3D37" w:rsidRPr="00E21D31">
        <w:t>crystal steps/</w:t>
      </w:r>
      <w:r w:rsidR="006E22F5" w:rsidRPr="00E21D31">
        <w:t>edges.</w:t>
      </w:r>
      <w:r w:rsidR="00FB23B1" w:rsidRPr="00E21D31">
        <w:t xml:space="preserve"> </w:t>
      </w:r>
      <w:r w:rsidR="00CD3649" w:rsidRPr="00E21D31">
        <w:t>For correlation, o</w:t>
      </w:r>
      <w:r w:rsidR="00D540FD" w:rsidRPr="00E21D31">
        <w:t>ptical and topographical analysis w</w:t>
      </w:r>
      <w:r w:rsidR="007B0ECA" w:rsidRPr="00E21D31">
        <w:t xml:space="preserve">ere </w:t>
      </w:r>
      <w:r w:rsidR="00D540FD" w:rsidRPr="00E21D31">
        <w:t>performed via scanning electron microscopy (SEM) and atomic force microscopy (AFM).</w:t>
      </w:r>
      <w:r w:rsidR="003319DC" w:rsidRPr="00E21D31">
        <w:t xml:space="preserve"> We show that</w:t>
      </w:r>
      <w:r w:rsidR="005E2E38" w:rsidRPr="00E21D31">
        <w:t xml:space="preserve"> the</w:t>
      </w:r>
      <w:r w:rsidR="003319DC" w:rsidRPr="00E21D31">
        <w:t xml:space="preserve"> </w:t>
      </w:r>
      <w:r w:rsidR="005E2E38" w:rsidRPr="00E21D31">
        <w:t>increased electro</w:t>
      </w:r>
      <w:r w:rsidR="00915E67" w:rsidRPr="00E21D31">
        <w:t xml:space="preserve">chemical </w:t>
      </w:r>
      <w:r w:rsidR="005E2E38" w:rsidRPr="00E21D31">
        <w:t xml:space="preserve">activity at </w:t>
      </w:r>
      <w:r w:rsidR="003319DC" w:rsidRPr="00E21D31">
        <w:t>edge</w:t>
      </w:r>
      <w:r w:rsidR="005E2E38" w:rsidRPr="00E21D31">
        <w:t>s</w:t>
      </w:r>
      <w:r w:rsidR="003319DC" w:rsidRPr="00E21D31">
        <w:t xml:space="preserve"> is </w:t>
      </w:r>
      <w:r w:rsidR="007F0D95" w:rsidRPr="00E21D31">
        <w:t>persistent</w:t>
      </w:r>
      <w:r w:rsidR="003319DC" w:rsidRPr="00E21D31">
        <w:t xml:space="preserve"> </w:t>
      </w:r>
      <w:r w:rsidR="007B0ECA" w:rsidRPr="00E21D31">
        <w:t>for these</w:t>
      </w:r>
      <w:r w:rsidR="003319DC" w:rsidRPr="00E21D31">
        <w:t xml:space="preserve"> layered </w:t>
      </w:r>
      <w:r w:rsidR="00085CE6" w:rsidRPr="00E21D31">
        <w:t xml:space="preserve">crystalline </w:t>
      </w:r>
      <w:r w:rsidR="003319DC" w:rsidRPr="00E21D31">
        <w:t>materials</w:t>
      </w:r>
      <w:r w:rsidR="0066144B" w:rsidRPr="00E21D31">
        <w:t xml:space="preserve">, thus expanding the knowledge their </w:t>
      </w:r>
      <w:r w:rsidR="004D0D0C" w:rsidRPr="00E21D31">
        <w:t xml:space="preserve">properties, </w:t>
      </w:r>
      <w:r w:rsidR="0066144B" w:rsidRPr="00E21D31">
        <w:t>which is important for future application in the energy sector</w:t>
      </w:r>
      <w:r w:rsidR="00D46236" w:rsidRPr="00E21D31">
        <w:t>.</w:t>
      </w:r>
    </w:p>
    <w:p w14:paraId="1E295C7F" w14:textId="77777777" w:rsidR="00EA5AB1" w:rsidRPr="00E21D31" w:rsidRDefault="00EA5AB1">
      <w:pPr>
        <w:spacing w:after="160" w:line="259" w:lineRule="auto"/>
        <w:jc w:val="left"/>
        <w:rPr>
          <w:b/>
          <w:bCs/>
        </w:rPr>
      </w:pPr>
      <w:r w:rsidRPr="00E21D31">
        <w:rPr>
          <w:b/>
          <w:bCs/>
        </w:rPr>
        <w:br w:type="page"/>
      </w:r>
    </w:p>
    <w:p w14:paraId="34579EBB" w14:textId="7E806180" w:rsidR="003609DB" w:rsidRPr="00E21D31" w:rsidRDefault="003609DB" w:rsidP="000C514A">
      <w:pPr>
        <w:pStyle w:val="TAMainText"/>
        <w:rPr>
          <w:b/>
          <w:bCs/>
        </w:rPr>
      </w:pPr>
      <w:r w:rsidRPr="00E21D31">
        <w:rPr>
          <w:b/>
          <w:bCs/>
        </w:rPr>
        <w:lastRenderedPageBreak/>
        <w:t>Introduction</w:t>
      </w:r>
    </w:p>
    <w:p w14:paraId="0FB2B562" w14:textId="1ABA02BC" w:rsidR="00297CC8" w:rsidRPr="00E21D31" w:rsidRDefault="00786E71" w:rsidP="00215FEE">
      <w:pPr>
        <w:pStyle w:val="TAMainText"/>
      </w:pPr>
      <w:r w:rsidRPr="00E21D31">
        <w:t>In the search for earth-abundant and environmental-friendly materials for energy storage, 2D materials such as graphite</w:t>
      </w:r>
      <w:r w:rsidR="00C93D56" w:rsidRPr="00E21D31">
        <w:t>,</w:t>
      </w:r>
      <w:r w:rsidR="00A01FBC" w:rsidRPr="00E21D31">
        <w:rPr>
          <w:noProof/>
          <w:vertAlign w:val="superscript"/>
        </w:rPr>
        <w:t>1–4</w:t>
      </w:r>
      <w:r w:rsidR="00C93D56" w:rsidRPr="00E21D31">
        <w:rPr>
          <w:noProof/>
        </w:rPr>
        <w:t xml:space="preserve"> graphene,</w:t>
      </w:r>
      <w:r w:rsidR="00C93D56" w:rsidRPr="00E21D31">
        <w:rPr>
          <w:noProof/>
          <w:vertAlign w:val="superscript"/>
        </w:rPr>
        <w:t>5</w:t>
      </w:r>
      <w:r w:rsidR="007D0359" w:rsidRPr="00E21D31">
        <w:rPr>
          <w:noProof/>
          <w:vertAlign w:val="superscript"/>
        </w:rPr>
        <w:t>,6</w:t>
      </w:r>
      <w:r w:rsidRPr="00E21D31">
        <w:t xml:space="preserve"> and layered pnictogens</w:t>
      </w:r>
      <w:r w:rsidR="00F9306E" w:rsidRPr="00E21D31">
        <w:rPr>
          <w:noProof/>
          <w:vertAlign w:val="superscript"/>
        </w:rPr>
        <w:t>6,7</w:t>
      </w:r>
      <w:r w:rsidR="00AC560C" w:rsidRPr="00E21D31">
        <w:rPr>
          <w:noProof/>
          <w:vertAlign w:val="superscript"/>
        </w:rPr>
        <w:t>-</w:t>
      </w:r>
      <w:r w:rsidR="00F23566" w:rsidRPr="00E21D31">
        <w:rPr>
          <w:noProof/>
          <w:vertAlign w:val="superscript"/>
        </w:rPr>
        <w:t>11</w:t>
      </w:r>
      <w:r w:rsidR="002A0DAB" w:rsidRPr="00E21D31">
        <w:t xml:space="preserve"> (e.g.</w:t>
      </w:r>
      <w:r w:rsidR="001D15DF" w:rsidRPr="00E21D31">
        <w:t>,</w:t>
      </w:r>
      <w:r w:rsidR="002A0DAB" w:rsidRPr="00E21D31">
        <w:t xml:space="preserve"> black phosphorous)</w:t>
      </w:r>
      <w:r w:rsidR="00F9306E" w:rsidRPr="00E21D31">
        <w:rPr>
          <w:noProof/>
          <w:vertAlign w:val="superscript"/>
        </w:rPr>
        <w:t>6,8</w:t>
      </w:r>
      <w:r w:rsidR="000B7B66" w:rsidRPr="00E21D31">
        <w:rPr>
          <w:noProof/>
          <w:vertAlign w:val="superscript"/>
        </w:rPr>
        <w:t>-</w:t>
      </w:r>
      <w:r w:rsidR="00F23566" w:rsidRPr="00E21D31">
        <w:rPr>
          <w:noProof/>
          <w:vertAlign w:val="superscript"/>
        </w:rPr>
        <w:t>10</w:t>
      </w:r>
      <w:r w:rsidRPr="00E21D31">
        <w:t xml:space="preserve"> were found to be powerful candidates.</w:t>
      </w:r>
      <w:r w:rsidR="00B73AF3" w:rsidRPr="00E21D31">
        <w:t xml:space="preserve"> </w:t>
      </w:r>
      <w:r w:rsidR="00432877" w:rsidRPr="00E21D31">
        <w:t>Layered transition metal dichalcogenides (TMDs) are another large group of potential materials</w:t>
      </w:r>
      <w:r w:rsidR="0066144B" w:rsidRPr="00E21D31">
        <w:t xml:space="preserve"> for energy-related applications</w:t>
      </w:r>
      <w:r w:rsidR="0085208D" w:rsidRPr="00E21D31">
        <w:t>.</w:t>
      </w:r>
      <w:r w:rsidR="000B7B66" w:rsidRPr="00E21D31">
        <w:rPr>
          <w:noProof/>
          <w:vertAlign w:val="superscript"/>
        </w:rPr>
        <w:t>1</w:t>
      </w:r>
      <w:r w:rsidR="00F23566" w:rsidRPr="00E21D31">
        <w:rPr>
          <w:noProof/>
          <w:vertAlign w:val="superscript"/>
        </w:rPr>
        <w:t>2</w:t>
      </w:r>
      <w:r w:rsidR="000B7B66" w:rsidRPr="00E21D31">
        <w:rPr>
          <w:noProof/>
          <w:vertAlign w:val="superscript"/>
        </w:rPr>
        <w:t>–1</w:t>
      </w:r>
      <w:r w:rsidR="00F23566" w:rsidRPr="00E21D31">
        <w:rPr>
          <w:noProof/>
          <w:vertAlign w:val="superscript"/>
        </w:rPr>
        <w:t>9</w:t>
      </w:r>
      <w:r w:rsidR="00432877" w:rsidRPr="00E21D31">
        <w:t xml:space="preserve"> With the</w:t>
      </w:r>
      <w:r w:rsidR="00F55023" w:rsidRPr="00E21D31">
        <w:t>ir</w:t>
      </w:r>
      <w:r w:rsidR="00432877" w:rsidRPr="00E21D31">
        <w:t xml:space="preserve"> chemical composition </w:t>
      </w:r>
      <w:r w:rsidR="00F55023" w:rsidRPr="00E21D31">
        <w:t xml:space="preserve">of </w:t>
      </w:r>
      <w:r w:rsidR="00432877" w:rsidRPr="00E21D31">
        <w:t>MX</w:t>
      </w:r>
      <w:r w:rsidR="00432877" w:rsidRPr="00E21D31">
        <w:rPr>
          <w:vertAlign w:val="subscript"/>
        </w:rPr>
        <w:t>2</w:t>
      </w:r>
      <w:r w:rsidR="00432877" w:rsidRPr="00E21D31">
        <w:t xml:space="preserve">, where M is a transition metal from groups IV to VII B (like Mo, W, Ti) and X is a chalcogenide (S, Se, Te), numerous elemental combinations can be realized. </w:t>
      </w:r>
      <w:r w:rsidR="00B73AF3" w:rsidRPr="00E21D31">
        <w:t>Due to their</w:t>
      </w:r>
      <w:r w:rsidR="0093636D" w:rsidRPr="00E21D31">
        <w:t xml:space="preserve"> layered</w:t>
      </w:r>
      <w:r w:rsidR="00B73AF3" w:rsidRPr="00E21D31">
        <w:t xml:space="preserve"> structure </w:t>
      </w:r>
      <w:r w:rsidR="007328CE" w:rsidRPr="00E21D31">
        <w:t>and</w:t>
      </w:r>
      <w:r w:rsidR="0093636D" w:rsidRPr="00E21D31">
        <w:t xml:space="preserve"> strong covalent bonding within single layers, but weak interaction between layers </w:t>
      </w:r>
      <w:r w:rsidR="00F84828" w:rsidRPr="00E21D31">
        <w:t>because of</w:t>
      </w:r>
      <w:r w:rsidR="0093636D" w:rsidRPr="00E21D31">
        <w:t xml:space="preserve"> van der Waals forces</w:t>
      </w:r>
      <w:r w:rsidR="007328CE" w:rsidRPr="00E21D31">
        <w:t xml:space="preserve">, these materials show anisotropy with respect to their electrical, </w:t>
      </w:r>
      <w:r w:rsidR="00EA4676" w:rsidRPr="00E21D31">
        <w:t>mechanical,</w:t>
      </w:r>
      <w:r w:rsidR="007328CE" w:rsidRPr="00E21D31">
        <w:t xml:space="preserve"> and electrochemical properties</w:t>
      </w:r>
      <w:r w:rsidR="00883B6D" w:rsidRPr="00E21D31">
        <w:t>.</w:t>
      </w:r>
      <w:r w:rsidR="00587ED7" w:rsidRPr="00E21D31">
        <w:t xml:space="preserve"> </w:t>
      </w:r>
      <w:r w:rsidR="007328CE" w:rsidRPr="00E21D31">
        <w:t xml:space="preserve">Single or few layers can be </w:t>
      </w:r>
      <w:r w:rsidR="005E2E38" w:rsidRPr="00E21D31">
        <w:t>prepared</w:t>
      </w:r>
      <w:r w:rsidR="007328CE" w:rsidRPr="00E21D31">
        <w:t xml:space="preserve"> easily via exfoliation</w:t>
      </w:r>
      <w:r w:rsidR="00F23566" w:rsidRPr="00E21D31">
        <w:rPr>
          <w:noProof/>
          <w:vertAlign w:val="superscript"/>
        </w:rPr>
        <w:t>20</w:t>
      </w:r>
      <w:r w:rsidR="000B7B66" w:rsidRPr="00E21D31">
        <w:rPr>
          <w:noProof/>
          <w:vertAlign w:val="superscript"/>
        </w:rPr>
        <w:t>–2</w:t>
      </w:r>
      <w:r w:rsidR="00F23566" w:rsidRPr="00E21D31">
        <w:rPr>
          <w:noProof/>
          <w:vertAlign w:val="superscript"/>
        </w:rPr>
        <w:t>2</w:t>
      </w:r>
      <w:r w:rsidR="007328CE" w:rsidRPr="00E21D31">
        <w:t xml:space="preserve"> and the resulting 2D materials </w:t>
      </w:r>
      <w:r w:rsidR="00C753FF" w:rsidRPr="00E21D31">
        <w:t>show</w:t>
      </w:r>
      <w:r w:rsidR="0065710A" w:rsidRPr="00E21D31">
        <w:t xml:space="preserve"> </w:t>
      </w:r>
      <w:r w:rsidR="007B0ECA" w:rsidRPr="00E21D31">
        <w:t xml:space="preserve">promising properties for </w:t>
      </w:r>
      <w:r w:rsidR="007328CE" w:rsidRPr="00E21D31">
        <w:t xml:space="preserve">a </w:t>
      </w:r>
      <w:r w:rsidR="0065710A" w:rsidRPr="00E21D31">
        <w:t>wide range of potential applications</w:t>
      </w:r>
      <w:r w:rsidR="00DB5C2C" w:rsidRPr="00E21D31">
        <w:t xml:space="preserve"> such as</w:t>
      </w:r>
      <w:r w:rsidR="00F84828" w:rsidRPr="00E21D31">
        <w:t xml:space="preserve"> for</w:t>
      </w:r>
      <w:r w:rsidR="00DB5C2C" w:rsidRPr="00E21D31">
        <w:t xml:space="preserve"> </w:t>
      </w:r>
      <w:r w:rsidR="0065710A" w:rsidRPr="00E21D31">
        <w:t>energy storage,</w:t>
      </w:r>
      <w:r w:rsidR="000B7B66" w:rsidRPr="00E21D31">
        <w:rPr>
          <w:noProof/>
          <w:vertAlign w:val="superscript"/>
        </w:rPr>
        <w:t>2</w:t>
      </w:r>
      <w:r w:rsidR="00F23566" w:rsidRPr="00E21D31">
        <w:rPr>
          <w:noProof/>
          <w:vertAlign w:val="superscript"/>
        </w:rPr>
        <w:t>3</w:t>
      </w:r>
      <w:r w:rsidR="00A01FBC" w:rsidRPr="00E21D31">
        <w:rPr>
          <w:noProof/>
          <w:vertAlign w:val="superscript"/>
        </w:rPr>
        <w:t>,</w:t>
      </w:r>
      <w:r w:rsidR="000B7B66" w:rsidRPr="00E21D31">
        <w:rPr>
          <w:noProof/>
          <w:vertAlign w:val="superscript"/>
        </w:rPr>
        <w:t>2</w:t>
      </w:r>
      <w:r w:rsidR="00F23566" w:rsidRPr="00E21D31">
        <w:rPr>
          <w:noProof/>
          <w:vertAlign w:val="superscript"/>
        </w:rPr>
        <w:t>4</w:t>
      </w:r>
      <w:r w:rsidR="0065710A" w:rsidRPr="00E21D31">
        <w:t xml:space="preserve"> sensing,</w:t>
      </w:r>
      <w:r w:rsidR="000B7B66" w:rsidRPr="00E21D31">
        <w:rPr>
          <w:noProof/>
          <w:vertAlign w:val="superscript"/>
        </w:rPr>
        <w:t>2</w:t>
      </w:r>
      <w:r w:rsidR="00F23566" w:rsidRPr="00E21D31">
        <w:rPr>
          <w:noProof/>
          <w:vertAlign w:val="superscript"/>
        </w:rPr>
        <w:t>5</w:t>
      </w:r>
      <w:r w:rsidR="0065710A" w:rsidRPr="00E21D31">
        <w:t xml:space="preserve"> and solar cells</w:t>
      </w:r>
      <w:r w:rsidR="00E564AB" w:rsidRPr="00E21D31">
        <w:t>.</w:t>
      </w:r>
      <w:r w:rsidR="000B7B66" w:rsidRPr="00E21D31">
        <w:rPr>
          <w:noProof/>
          <w:vertAlign w:val="superscript"/>
        </w:rPr>
        <w:t>2</w:t>
      </w:r>
      <w:r w:rsidR="00F23566" w:rsidRPr="00E21D31">
        <w:rPr>
          <w:noProof/>
          <w:vertAlign w:val="superscript"/>
        </w:rPr>
        <w:t>6</w:t>
      </w:r>
      <w:r w:rsidR="00E564AB" w:rsidRPr="00E21D31">
        <w:t xml:space="preserve"> </w:t>
      </w:r>
      <w:r w:rsidR="00871BE8" w:rsidRPr="00E21D31">
        <w:t>Among TMDs, group VI members</w:t>
      </w:r>
      <w:r w:rsidR="000C1524" w:rsidRPr="00E21D31">
        <w:t xml:space="preserve"> have been studied extensively so far, with MoS</w:t>
      </w:r>
      <w:r w:rsidR="000C1524" w:rsidRPr="00E21D31">
        <w:rPr>
          <w:vertAlign w:val="subscript"/>
        </w:rPr>
        <w:t>2</w:t>
      </w:r>
      <w:r w:rsidR="000C1524" w:rsidRPr="00E21D31">
        <w:t xml:space="preserve"> being the most popular as it is </w:t>
      </w:r>
      <w:r w:rsidR="00966DB3" w:rsidRPr="00E21D31">
        <w:t>a promising</w:t>
      </w:r>
      <w:r w:rsidR="000C1524" w:rsidRPr="00E21D31">
        <w:t xml:space="preserve"> catalyst for </w:t>
      </w:r>
      <w:r w:rsidR="00875FC7" w:rsidRPr="00E21D31">
        <w:t xml:space="preserve">the </w:t>
      </w:r>
      <w:r w:rsidR="000C1524" w:rsidRPr="00E21D31">
        <w:t>hydrogen evolution reaction.</w:t>
      </w:r>
      <w:r w:rsidR="000B7B66" w:rsidRPr="00E21D31">
        <w:rPr>
          <w:vertAlign w:val="superscript"/>
        </w:rPr>
        <w:t>2</w:t>
      </w:r>
      <w:r w:rsidR="00F23566" w:rsidRPr="00E21D31">
        <w:rPr>
          <w:vertAlign w:val="superscript"/>
        </w:rPr>
        <w:t>7</w:t>
      </w:r>
      <w:r w:rsidR="006E5087" w:rsidRPr="00E21D31">
        <w:rPr>
          <w:vertAlign w:val="superscript"/>
        </w:rPr>
        <w:t>,</w:t>
      </w:r>
      <w:r w:rsidR="000B7B66" w:rsidRPr="00E21D31">
        <w:rPr>
          <w:noProof/>
          <w:vertAlign w:val="superscript"/>
        </w:rPr>
        <w:t>2</w:t>
      </w:r>
      <w:r w:rsidR="00F23566" w:rsidRPr="00E21D31">
        <w:rPr>
          <w:noProof/>
          <w:vertAlign w:val="superscript"/>
        </w:rPr>
        <w:t>8</w:t>
      </w:r>
    </w:p>
    <w:p w14:paraId="1CCEC605" w14:textId="7E74949A" w:rsidR="00E850F2" w:rsidRPr="00E21D31" w:rsidRDefault="00883B6D" w:rsidP="00215FEE">
      <w:pPr>
        <w:pStyle w:val="TAMainText"/>
      </w:pPr>
      <w:r w:rsidRPr="00E21D31">
        <w:t>Most notably,</w:t>
      </w:r>
      <w:r w:rsidR="007E6555" w:rsidRPr="00E21D31">
        <w:t xml:space="preserve"> graphene,</w:t>
      </w:r>
      <w:r w:rsidR="00F23566" w:rsidRPr="00E21D31">
        <w:rPr>
          <w:vertAlign w:val="superscript"/>
        </w:rPr>
        <w:t>5,6,</w:t>
      </w:r>
      <w:r w:rsidR="002374E5" w:rsidRPr="00E21D31">
        <w:rPr>
          <w:vertAlign w:val="superscript"/>
        </w:rPr>
        <w:t>2</w:t>
      </w:r>
      <w:r w:rsidR="00F23566" w:rsidRPr="00E21D31">
        <w:rPr>
          <w:vertAlign w:val="superscript"/>
        </w:rPr>
        <w:t>9</w:t>
      </w:r>
      <w:r w:rsidRPr="00E21D31">
        <w:t xml:space="preserve"> layered pnictogens</w:t>
      </w:r>
      <w:r w:rsidR="00F9306E" w:rsidRPr="00E21D31">
        <w:rPr>
          <w:noProof/>
          <w:vertAlign w:val="superscript"/>
        </w:rPr>
        <w:t>6,7</w:t>
      </w:r>
      <w:r w:rsidR="000B7B66" w:rsidRPr="00E21D31">
        <w:rPr>
          <w:noProof/>
          <w:vertAlign w:val="superscript"/>
        </w:rPr>
        <w:t>–</w:t>
      </w:r>
      <w:r w:rsidR="00F23566" w:rsidRPr="00E21D31">
        <w:rPr>
          <w:noProof/>
          <w:vertAlign w:val="superscript"/>
        </w:rPr>
        <w:t>11</w:t>
      </w:r>
      <w:r w:rsidRPr="00E21D31">
        <w:t xml:space="preserve"> (e.g.</w:t>
      </w:r>
      <w:r w:rsidR="001D15DF" w:rsidRPr="00E21D31">
        <w:t>,</w:t>
      </w:r>
      <w:r w:rsidRPr="00E21D31">
        <w:t xml:space="preserve"> black phosphorous)</w:t>
      </w:r>
      <w:r w:rsidR="00AA6DC9" w:rsidRPr="00E21D31">
        <w:t>,</w:t>
      </w:r>
      <w:r w:rsidR="00F9306E" w:rsidRPr="00E21D31">
        <w:rPr>
          <w:noProof/>
          <w:vertAlign w:val="superscript"/>
        </w:rPr>
        <w:t>6,8</w:t>
      </w:r>
      <w:r w:rsidR="000B7B66" w:rsidRPr="00E21D31">
        <w:rPr>
          <w:noProof/>
          <w:vertAlign w:val="superscript"/>
        </w:rPr>
        <w:t>–</w:t>
      </w:r>
      <w:r w:rsidR="00FF4668" w:rsidRPr="00E21D31">
        <w:rPr>
          <w:noProof/>
          <w:vertAlign w:val="superscript"/>
        </w:rPr>
        <w:t>10</w:t>
      </w:r>
      <w:r w:rsidRPr="00E21D31">
        <w:t xml:space="preserve"> and group V</w:t>
      </w:r>
      <w:r w:rsidR="00297CC8" w:rsidRPr="00E21D31">
        <w:t>I</w:t>
      </w:r>
      <w:r w:rsidRPr="00E21D31">
        <w:t xml:space="preserve"> TMDs</w:t>
      </w:r>
      <w:r w:rsidR="000B7B66" w:rsidRPr="00E21D31">
        <w:rPr>
          <w:noProof/>
          <w:vertAlign w:val="superscript"/>
        </w:rPr>
        <w:t>1</w:t>
      </w:r>
      <w:r w:rsidR="00FF4668" w:rsidRPr="00E21D31">
        <w:rPr>
          <w:noProof/>
          <w:vertAlign w:val="superscript"/>
        </w:rPr>
        <w:t>2</w:t>
      </w:r>
      <w:r w:rsidR="00F52F2F" w:rsidRPr="00E21D31">
        <w:rPr>
          <w:noProof/>
          <w:vertAlign w:val="superscript"/>
        </w:rPr>
        <w:t>–1</w:t>
      </w:r>
      <w:r w:rsidR="00FF4668" w:rsidRPr="00E21D31">
        <w:rPr>
          <w:noProof/>
          <w:vertAlign w:val="superscript"/>
        </w:rPr>
        <w:t>5</w:t>
      </w:r>
      <w:r w:rsidR="00F52F2F" w:rsidRPr="00E21D31">
        <w:rPr>
          <w:noProof/>
          <w:vertAlign w:val="superscript"/>
        </w:rPr>
        <w:t>,</w:t>
      </w:r>
      <w:r w:rsidR="00FF4668" w:rsidRPr="00E21D31">
        <w:rPr>
          <w:noProof/>
          <w:vertAlign w:val="superscript"/>
        </w:rPr>
        <w:t>30</w:t>
      </w:r>
      <w:r w:rsidR="00F52F2F" w:rsidRPr="00E21D31">
        <w:rPr>
          <w:noProof/>
          <w:vertAlign w:val="superscript"/>
        </w:rPr>
        <w:t>–</w:t>
      </w:r>
      <w:r w:rsidR="000B7B66" w:rsidRPr="00E21D31">
        <w:rPr>
          <w:noProof/>
          <w:vertAlign w:val="superscript"/>
        </w:rPr>
        <w:t>3</w:t>
      </w:r>
      <w:r w:rsidR="00FF4668" w:rsidRPr="00E21D31">
        <w:rPr>
          <w:noProof/>
          <w:vertAlign w:val="superscript"/>
        </w:rPr>
        <w:t>3</w:t>
      </w:r>
      <w:r w:rsidRPr="00E21D31">
        <w:t xml:space="preserve"> show increased electron transfer rates </w:t>
      </w:r>
      <w:r w:rsidR="00882A72" w:rsidRPr="00E21D31">
        <w:t xml:space="preserve">and increased </w:t>
      </w:r>
      <w:r w:rsidR="005E2E38" w:rsidRPr="00E21D31">
        <w:t>electrocatalytic</w:t>
      </w:r>
      <w:r w:rsidR="00875FC7" w:rsidRPr="00E21D31">
        <w:t xml:space="preserve"> and electrochemical</w:t>
      </w:r>
      <w:r w:rsidR="00882A72" w:rsidRPr="00E21D31">
        <w:t xml:space="preserve"> activity </w:t>
      </w:r>
      <w:r w:rsidRPr="00E21D31">
        <w:t>at the edges compared to basal planes</w:t>
      </w:r>
      <w:r w:rsidR="00AA5F75" w:rsidRPr="00E21D31">
        <w:t xml:space="preserve"> (illustrated in </w:t>
      </w:r>
      <w:r w:rsidR="00AA5F75" w:rsidRPr="00E21D31">
        <w:rPr>
          <w:b/>
        </w:rPr>
        <w:t>Figure 1</w:t>
      </w:r>
      <w:r w:rsidR="005A2B32" w:rsidRPr="00E21D31">
        <w:rPr>
          <w:b/>
        </w:rPr>
        <w:t>A</w:t>
      </w:r>
      <w:r w:rsidR="00713D3F" w:rsidRPr="00E21D31">
        <w:t xml:space="preserve">, with crystal structure in </w:t>
      </w:r>
      <w:r w:rsidR="00713D3F" w:rsidRPr="00E21D31">
        <w:rPr>
          <w:b/>
        </w:rPr>
        <w:t>Figure 1B</w:t>
      </w:r>
      <w:r w:rsidR="00AA5F75" w:rsidRPr="00E21D31">
        <w:t>)</w:t>
      </w:r>
      <w:r w:rsidR="00104A4E" w:rsidRPr="00E21D31">
        <w:t>.</w:t>
      </w:r>
      <w:r w:rsidR="0051665D" w:rsidRPr="00E21D31">
        <w:t xml:space="preserve"> </w:t>
      </w:r>
      <w:r w:rsidR="00104A4E" w:rsidRPr="00E21D31">
        <w:t>It is an important</w:t>
      </w:r>
      <w:r w:rsidRPr="00E21D31">
        <w:t xml:space="preserve"> question whether </w:t>
      </w:r>
      <w:r w:rsidR="00104A4E" w:rsidRPr="00E21D31">
        <w:t xml:space="preserve">the increased electrochemical activity at edges </w:t>
      </w:r>
      <w:r w:rsidRPr="00E21D31">
        <w:t xml:space="preserve">is a phenomenon </w:t>
      </w:r>
      <w:r w:rsidR="00AA6DC9" w:rsidRPr="00E21D31">
        <w:t>generally occurring</w:t>
      </w:r>
      <w:r w:rsidR="00297CC8" w:rsidRPr="00E21D31">
        <w:t xml:space="preserve"> </w:t>
      </w:r>
      <w:r w:rsidR="00DF5B00" w:rsidRPr="00E21D31">
        <w:t xml:space="preserve">in </w:t>
      </w:r>
      <w:r w:rsidR="00297CC8" w:rsidRPr="00E21D31">
        <w:t>2D materials</w:t>
      </w:r>
      <w:r w:rsidR="008A46CC" w:rsidRPr="00E21D31">
        <w:t xml:space="preserve"> and if this property persists in bulk crystals</w:t>
      </w:r>
      <w:r w:rsidR="00297CC8" w:rsidRPr="00E21D31">
        <w:t xml:space="preserve">. </w:t>
      </w:r>
      <w:r w:rsidR="00104A4E" w:rsidRPr="00E21D31">
        <w:t xml:space="preserve">For group IV TMDs, studies regarding their local electrochemical activity are scarce. </w:t>
      </w:r>
      <w:r w:rsidR="0066144B" w:rsidRPr="00E21D31">
        <w:t>However, knowledge about this</w:t>
      </w:r>
      <w:r w:rsidR="006D1149" w:rsidRPr="00E21D31">
        <w:t xml:space="preserve"> property</w:t>
      </w:r>
      <w:r w:rsidR="00814EFF" w:rsidRPr="00E21D31">
        <w:t xml:space="preserve"> is needed t</w:t>
      </w:r>
      <w:r w:rsidR="00104A4E" w:rsidRPr="00E21D31">
        <w:t>o expand the range of potential electrocatalysts and energy storage materials in the future</w:t>
      </w:r>
      <w:r w:rsidR="00814EFF" w:rsidRPr="00E21D31">
        <w:t>.</w:t>
      </w:r>
      <w:r w:rsidR="00297CC8" w:rsidRPr="00E21D31">
        <w:t xml:space="preserve"> </w:t>
      </w:r>
      <w:r w:rsidR="00814EFF" w:rsidRPr="00E21D31">
        <w:t xml:space="preserve">Therefore, </w:t>
      </w:r>
      <w:r w:rsidR="00297CC8" w:rsidRPr="00E21D31">
        <w:t xml:space="preserve">we decided to study </w:t>
      </w:r>
      <w:r w:rsidR="0051665D" w:rsidRPr="00E21D31">
        <w:t xml:space="preserve">the local electrochemical activity of </w:t>
      </w:r>
      <w:r w:rsidR="00297CC8" w:rsidRPr="00E21D31">
        <w:t>TiS</w:t>
      </w:r>
      <w:r w:rsidR="00297CC8" w:rsidRPr="00E21D31">
        <w:rPr>
          <w:vertAlign w:val="subscript"/>
        </w:rPr>
        <w:t>2</w:t>
      </w:r>
      <w:r w:rsidR="00297CC8" w:rsidRPr="00E21D31">
        <w:t xml:space="preserve"> and TiSe</w:t>
      </w:r>
      <w:r w:rsidR="00297CC8" w:rsidRPr="00E21D31">
        <w:rPr>
          <w:vertAlign w:val="subscript"/>
        </w:rPr>
        <w:t>2</w:t>
      </w:r>
      <w:r w:rsidR="00297CC8" w:rsidRPr="00E21D31">
        <w:t xml:space="preserve"> as representatives of group IV</w:t>
      </w:r>
      <w:r w:rsidR="00882A72" w:rsidRPr="00E21D31">
        <w:t xml:space="preserve"> TMDs</w:t>
      </w:r>
      <w:r w:rsidR="00297CC8" w:rsidRPr="00E21D31">
        <w:t>, which have not been investigat</w:t>
      </w:r>
      <w:r w:rsidR="00AA5F75" w:rsidRPr="00E21D31">
        <w:t>ed in this regard so far.</w:t>
      </w:r>
    </w:p>
    <w:p w14:paraId="4DD75D13" w14:textId="2A5F6D11" w:rsidR="00AA5F75" w:rsidRPr="00E21D31" w:rsidRDefault="008523EB" w:rsidP="008523EB">
      <w:pPr>
        <w:pStyle w:val="TAMainText"/>
        <w:jc w:val="center"/>
      </w:pPr>
      <w:r w:rsidRPr="00E21D31">
        <w:rPr>
          <w:noProof/>
        </w:rPr>
        <w:lastRenderedPageBreak/>
        <w:drawing>
          <wp:inline distT="0" distB="0" distL="0" distR="0" wp14:anchorId="46863592" wp14:editId="312AB38F">
            <wp:extent cx="5748866" cy="186793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83" t="1697"/>
                    <a:stretch/>
                  </pic:blipFill>
                  <pic:spPr bwMode="auto">
                    <a:xfrm>
                      <a:off x="0" y="0"/>
                      <a:ext cx="5831417" cy="1894753"/>
                    </a:xfrm>
                    <a:prstGeom prst="rect">
                      <a:avLst/>
                    </a:prstGeom>
                    <a:noFill/>
                    <a:ln>
                      <a:noFill/>
                    </a:ln>
                    <a:extLst>
                      <a:ext uri="{53640926-AAD7-44D8-BBD7-CCE9431645EC}">
                        <a14:shadowObscured xmlns:a14="http://schemas.microsoft.com/office/drawing/2010/main"/>
                      </a:ext>
                    </a:extLst>
                  </pic:spPr>
                </pic:pic>
              </a:graphicData>
            </a:graphic>
          </wp:inline>
        </w:drawing>
      </w:r>
    </w:p>
    <w:p w14:paraId="7FB22E7F" w14:textId="29225374" w:rsidR="00AA5F75" w:rsidRPr="00E21D31" w:rsidRDefault="00394E91" w:rsidP="00AA5F75">
      <w:pPr>
        <w:pStyle w:val="VAFigureCaption"/>
      </w:pPr>
      <w:r w:rsidRPr="00E21D31">
        <w:rPr>
          <w:b/>
        </w:rPr>
        <w:t>Figure 1</w:t>
      </w:r>
      <w:r w:rsidR="00F81DC8" w:rsidRPr="00E21D31">
        <w:rPr>
          <w:b/>
        </w:rPr>
        <w:t>A</w:t>
      </w:r>
      <w:r w:rsidRPr="00E21D31">
        <w:rPr>
          <w:b/>
        </w:rPr>
        <w:t>.</w:t>
      </w:r>
      <w:r w:rsidR="00AA5F75" w:rsidRPr="00E21D31">
        <w:t xml:space="preserve"> Schematic view of the surface structure of layered 2D-materials like graphite, layered pnictogens and TMDs.</w:t>
      </w:r>
      <w:r w:rsidR="00F81DC8" w:rsidRPr="00E21D31">
        <w:t xml:space="preserve"> </w:t>
      </w:r>
      <w:r w:rsidR="00F81DC8" w:rsidRPr="00E21D31">
        <w:rPr>
          <w:b/>
        </w:rPr>
        <w:t>B:</w:t>
      </w:r>
      <w:r w:rsidR="00F81DC8" w:rsidRPr="00E21D31">
        <w:t xml:space="preserve"> Crystal structure of group IV B TMDs</w:t>
      </w:r>
      <w:r w:rsidR="005A2B32" w:rsidRPr="00E21D31">
        <w:t>, with M being coordinated octahedrally (1T phase).</w:t>
      </w:r>
    </w:p>
    <w:p w14:paraId="70DBD1AA" w14:textId="25C06761" w:rsidR="00E850F2" w:rsidRPr="00E21D31" w:rsidRDefault="00297CC8" w:rsidP="00215FEE">
      <w:pPr>
        <w:pStyle w:val="TAMainText"/>
      </w:pPr>
      <w:r w:rsidRPr="00E21D31">
        <w:t>Generally, d</w:t>
      </w:r>
      <w:r w:rsidR="00662567" w:rsidRPr="00E21D31">
        <w:t>ue to different coordination in the individual layers, group IV (octahedral 1T-phase) and VI TMDs (prismatic 2H phase) show different properties.</w:t>
      </w:r>
      <w:r w:rsidR="00392AD1" w:rsidRPr="00E21D31">
        <w:rPr>
          <w:noProof/>
          <w:vertAlign w:val="superscript"/>
        </w:rPr>
        <w:t>3</w:t>
      </w:r>
      <w:r w:rsidR="00FF4668" w:rsidRPr="00E21D31">
        <w:rPr>
          <w:noProof/>
          <w:vertAlign w:val="superscript"/>
        </w:rPr>
        <w:t>4</w:t>
      </w:r>
      <w:r w:rsidR="00F52F2F" w:rsidRPr="00E21D31">
        <w:rPr>
          <w:noProof/>
          <w:vertAlign w:val="superscript"/>
        </w:rPr>
        <w:t>,</w:t>
      </w:r>
      <w:r w:rsidR="00392AD1" w:rsidRPr="00E21D31">
        <w:rPr>
          <w:noProof/>
          <w:vertAlign w:val="superscript"/>
        </w:rPr>
        <w:t>3</w:t>
      </w:r>
      <w:r w:rsidR="00FF4668" w:rsidRPr="00E21D31">
        <w:rPr>
          <w:noProof/>
          <w:vertAlign w:val="superscript"/>
        </w:rPr>
        <w:t>5</w:t>
      </w:r>
      <w:r w:rsidR="00662567" w:rsidRPr="00E21D31">
        <w:t xml:space="preserve"> </w:t>
      </w:r>
      <w:r w:rsidR="00E850F2" w:rsidRPr="00E21D31">
        <w:t>Group IV TMDs have attracted attention as they provide advantages over group VI TMDs like enhanced thermoelectric performance</w:t>
      </w:r>
      <w:r w:rsidR="00C81EB0" w:rsidRPr="00E21D31">
        <w:t>,</w:t>
      </w:r>
      <w:r w:rsidR="00392AD1" w:rsidRPr="00E21D31">
        <w:rPr>
          <w:noProof/>
          <w:vertAlign w:val="superscript"/>
        </w:rPr>
        <w:t>3</w:t>
      </w:r>
      <w:r w:rsidR="00FF4668" w:rsidRPr="00E21D31">
        <w:rPr>
          <w:noProof/>
          <w:vertAlign w:val="superscript"/>
        </w:rPr>
        <w:t>6</w:t>
      </w:r>
      <w:r w:rsidR="00C81EB0" w:rsidRPr="00E21D31">
        <w:t xml:space="preserve"> </w:t>
      </w:r>
      <w:r w:rsidR="00E850F2" w:rsidRPr="00E21D31">
        <w:t>high room-temperature mobility</w:t>
      </w:r>
      <w:r w:rsidR="002D0FF7" w:rsidRPr="00E21D31">
        <w:t>,</w:t>
      </w:r>
      <w:r w:rsidR="00392AD1" w:rsidRPr="00E21D31">
        <w:rPr>
          <w:noProof/>
          <w:vertAlign w:val="superscript"/>
        </w:rPr>
        <w:t>3</w:t>
      </w:r>
      <w:r w:rsidR="00FF4668" w:rsidRPr="00E21D31">
        <w:rPr>
          <w:noProof/>
          <w:vertAlign w:val="superscript"/>
        </w:rPr>
        <w:t>7</w:t>
      </w:r>
      <w:r w:rsidR="00662567" w:rsidRPr="00E21D31">
        <w:t xml:space="preserve"> </w:t>
      </w:r>
      <w:r w:rsidR="002D0FF7" w:rsidRPr="00E21D31">
        <w:t>ability to exhibit charge density wave,</w:t>
      </w:r>
      <w:r w:rsidR="00392AD1" w:rsidRPr="00E21D31">
        <w:rPr>
          <w:noProof/>
          <w:vertAlign w:val="superscript"/>
        </w:rPr>
        <w:t>3</w:t>
      </w:r>
      <w:r w:rsidR="00FF4668" w:rsidRPr="00E21D31">
        <w:rPr>
          <w:noProof/>
          <w:vertAlign w:val="superscript"/>
        </w:rPr>
        <w:t>8</w:t>
      </w:r>
      <w:r w:rsidR="002D0FF7" w:rsidRPr="00E21D31">
        <w:t xml:space="preserve"> </w:t>
      </w:r>
      <w:r w:rsidR="00C81EB0" w:rsidRPr="00E21D31">
        <w:t xml:space="preserve">and </w:t>
      </w:r>
      <w:r w:rsidR="002609A4" w:rsidRPr="00E21D31">
        <w:t>high conductivity and theoretical capacity</w:t>
      </w:r>
      <w:r w:rsidR="00A93955" w:rsidRPr="00E21D31">
        <w:t xml:space="preserve"> </w:t>
      </w:r>
      <w:r w:rsidR="00366BA0" w:rsidRPr="00E21D31">
        <w:t xml:space="preserve">when used </w:t>
      </w:r>
      <w:r w:rsidR="00A93955" w:rsidRPr="00E21D31">
        <w:t>as anode material in sodium ion batteries</w:t>
      </w:r>
      <w:r w:rsidR="00C81EB0" w:rsidRPr="00E21D31">
        <w:t>.</w:t>
      </w:r>
      <w:r w:rsidR="002374E5" w:rsidRPr="00E21D31">
        <w:rPr>
          <w:noProof/>
          <w:vertAlign w:val="superscript"/>
        </w:rPr>
        <w:t>3</w:t>
      </w:r>
      <w:r w:rsidR="00FF4668" w:rsidRPr="00E21D31">
        <w:rPr>
          <w:noProof/>
          <w:vertAlign w:val="superscript"/>
        </w:rPr>
        <w:t>9</w:t>
      </w:r>
      <w:r w:rsidR="00A51733" w:rsidRPr="00E21D31">
        <w:rPr>
          <w:noProof/>
          <w:vertAlign w:val="superscript"/>
        </w:rPr>
        <w:t>,</w:t>
      </w:r>
      <w:r w:rsidR="00FF4668" w:rsidRPr="00E21D31">
        <w:rPr>
          <w:noProof/>
          <w:vertAlign w:val="superscript"/>
        </w:rPr>
        <w:t>40</w:t>
      </w:r>
      <w:r w:rsidR="002609A4" w:rsidRPr="00E21D31">
        <w:t xml:space="preserve"> </w:t>
      </w:r>
      <w:r w:rsidR="00C81EB0" w:rsidRPr="00E21D31">
        <w:t xml:space="preserve">Furthermore, </w:t>
      </w:r>
      <w:r w:rsidR="002D0FF7" w:rsidRPr="00E21D31">
        <w:t xml:space="preserve">they </w:t>
      </w:r>
      <w:r w:rsidR="00C81EB0" w:rsidRPr="00E21D31">
        <w:t xml:space="preserve">are considered as storage material </w:t>
      </w:r>
      <w:r w:rsidR="00724D5D" w:rsidRPr="00E21D31">
        <w:t>in potassium</w:t>
      </w:r>
      <w:r w:rsidR="00C81EB0" w:rsidRPr="00E21D31">
        <w:t xml:space="preserve"> ion batteries</w:t>
      </w:r>
      <w:r w:rsidR="00B44913" w:rsidRPr="00E21D31">
        <w:t xml:space="preserve"> as </w:t>
      </w:r>
      <w:r w:rsidR="00A51733" w:rsidRPr="00E21D31">
        <w:t xml:space="preserve">another </w:t>
      </w:r>
      <w:r w:rsidR="00B44913" w:rsidRPr="00E21D31">
        <w:t>alternative to lithium ion batteries</w:t>
      </w:r>
      <w:r w:rsidR="002609A4" w:rsidRPr="00E21D31">
        <w:t>.</w:t>
      </w:r>
      <w:r w:rsidR="00FF4668" w:rsidRPr="00E21D31">
        <w:rPr>
          <w:noProof/>
          <w:vertAlign w:val="superscript"/>
        </w:rPr>
        <w:t>41</w:t>
      </w:r>
      <w:r w:rsidR="002609A4" w:rsidRPr="00E21D31">
        <w:t xml:space="preserve"> </w:t>
      </w:r>
    </w:p>
    <w:p w14:paraId="51C47F40" w14:textId="3C821D2D" w:rsidR="008D5ECD" w:rsidRPr="00E21D31" w:rsidRDefault="00083649" w:rsidP="00215FEE">
      <w:pPr>
        <w:pStyle w:val="TAMainText"/>
      </w:pPr>
      <w:r w:rsidRPr="00E21D31">
        <w:t xml:space="preserve">To investigate if group IV TMDs </w:t>
      </w:r>
      <w:r w:rsidR="00C050FB" w:rsidRPr="00E21D31">
        <w:t xml:space="preserve">crystals </w:t>
      </w:r>
      <w:r w:rsidR="00ED764D" w:rsidRPr="00E21D31">
        <w:t xml:space="preserve">exhibit </w:t>
      </w:r>
      <w:r w:rsidRPr="00E21D31">
        <w:t xml:space="preserve">differences </w:t>
      </w:r>
      <w:r w:rsidR="004F35DB" w:rsidRPr="00E21D31">
        <w:t xml:space="preserve">in the electrochemical activity </w:t>
      </w:r>
      <w:r w:rsidRPr="00E21D31">
        <w:t xml:space="preserve">between </w:t>
      </w:r>
      <w:r w:rsidR="00AE70F8" w:rsidRPr="00E21D31">
        <w:t>basal plane and edge</w:t>
      </w:r>
      <w:r w:rsidR="004F35DB" w:rsidRPr="00E21D31">
        <w:t>s</w:t>
      </w:r>
      <w:r w:rsidR="00A773F7" w:rsidRPr="00E21D31">
        <w:t xml:space="preserve">, we </w:t>
      </w:r>
      <w:r w:rsidR="007D3943" w:rsidRPr="00E21D31">
        <w:t xml:space="preserve">used scanning electrochemical microscopy (SECM) </w:t>
      </w:r>
      <w:r w:rsidR="00A773F7" w:rsidRPr="00E21D31">
        <w:t>over pristine TiS</w:t>
      </w:r>
      <w:r w:rsidR="00A773F7" w:rsidRPr="00E21D31">
        <w:rPr>
          <w:vertAlign w:val="subscript"/>
        </w:rPr>
        <w:t>2</w:t>
      </w:r>
      <w:r w:rsidR="00A773F7" w:rsidRPr="00E21D31">
        <w:t xml:space="preserve"> and TiSe</w:t>
      </w:r>
      <w:r w:rsidR="00A773F7" w:rsidRPr="00E21D31">
        <w:rPr>
          <w:vertAlign w:val="subscript"/>
        </w:rPr>
        <w:t>2</w:t>
      </w:r>
      <w:r w:rsidR="00A773F7" w:rsidRPr="00E21D31">
        <w:t xml:space="preserve"> surfaces</w:t>
      </w:r>
      <w:r w:rsidR="00407F7F" w:rsidRPr="00E21D31">
        <w:t xml:space="preserve"> for the localized imaging of the</w:t>
      </w:r>
      <w:r w:rsidR="00A773F7" w:rsidRPr="00E21D31">
        <w:t xml:space="preserve"> </w:t>
      </w:r>
      <w:r w:rsidR="00407F7F" w:rsidRPr="00E21D31">
        <w:t>electrochemical activity</w:t>
      </w:r>
      <w:r w:rsidR="00160C44" w:rsidRPr="00E21D31">
        <w:t>.</w:t>
      </w:r>
      <w:r w:rsidR="00407F7F" w:rsidRPr="00E21D31">
        <w:t xml:space="preserve"> </w:t>
      </w:r>
      <w:r w:rsidR="00160C44" w:rsidRPr="00E21D31">
        <w:t>The obtained recordings were</w:t>
      </w:r>
      <w:r w:rsidR="00A773F7" w:rsidRPr="00E21D31">
        <w:t xml:space="preserve"> compared to scanning electron microscope</w:t>
      </w:r>
      <w:r w:rsidR="00160C44" w:rsidRPr="00E21D31">
        <w:t xml:space="preserve"> (SEM)</w:t>
      </w:r>
      <w:r w:rsidR="00A773F7" w:rsidRPr="00E21D31">
        <w:t>, energy dispersive X-ray spectroscopy (EDS)</w:t>
      </w:r>
      <w:r w:rsidR="00160C44" w:rsidRPr="00E21D31">
        <w:t>, atomic force microscope</w:t>
      </w:r>
      <w:r w:rsidR="00B10707" w:rsidRPr="00E21D31">
        <w:t xml:space="preserve"> (AFM)</w:t>
      </w:r>
      <w:r w:rsidR="006B7682" w:rsidRPr="00E21D31">
        <w:t xml:space="preserve"> images</w:t>
      </w:r>
      <w:r w:rsidR="00B10707" w:rsidRPr="00E21D31">
        <w:t xml:space="preserve"> </w:t>
      </w:r>
      <w:r w:rsidR="00C050FB" w:rsidRPr="00E21D31">
        <w:t xml:space="preserve">and X-ray photoelectron spectra (XPS) </w:t>
      </w:r>
      <w:r w:rsidR="00B10707" w:rsidRPr="00E21D31">
        <w:t>for correlating the electrochemical response with surface morphology and elemental composition.</w:t>
      </w:r>
    </w:p>
    <w:p w14:paraId="69380112" w14:textId="77777777" w:rsidR="008D5ECD" w:rsidRPr="00E21D31" w:rsidRDefault="008D5ECD" w:rsidP="00C753FF">
      <w:pPr>
        <w:pStyle w:val="TAMainText"/>
      </w:pPr>
    </w:p>
    <w:p w14:paraId="06540967" w14:textId="77777777" w:rsidR="00EA5AB1" w:rsidRPr="00E21D31" w:rsidRDefault="00EA5AB1">
      <w:pPr>
        <w:spacing w:after="160" w:line="259" w:lineRule="auto"/>
        <w:jc w:val="left"/>
        <w:rPr>
          <w:b/>
          <w:bCs/>
        </w:rPr>
      </w:pPr>
      <w:r w:rsidRPr="00E21D31">
        <w:rPr>
          <w:b/>
          <w:bCs/>
        </w:rPr>
        <w:br w:type="page"/>
      </w:r>
    </w:p>
    <w:p w14:paraId="259D2CBA" w14:textId="33CE2451" w:rsidR="00AB748C" w:rsidRPr="00E21D31" w:rsidRDefault="003609DB" w:rsidP="00C753FF">
      <w:pPr>
        <w:pStyle w:val="TAMainText"/>
        <w:rPr>
          <w:b/>
          <w:bCs/>
        </w:rPr>
      </w:pPr>
      <w:r w:rsidRPr="00E21D31">
        <w:rPr>
          <w:b/>
          <w:bCs/>
        </w:rPr>
        <w:lastRenderedPageBreak/>
        <w:t>Experimental</w:t>
      </w:r>
    </w:p>
    <w:p w14:paraId="0A7058AB" w14:textId="4FA1357C" w:rsidR="00AB748C" w:rsidRPr="00E21D31" w:rsidRDefault="00AB748C" w:rsidP="0038446B">
      <w:pPr>
        <w:pStyle w:val="TAMainText"/>
        <w:rPr>
          <w:i/>
          <w:iCs/>
        </w:rPr>
      </w:pPr>
      <w:r w:rsidRPr="00E21D31">
        <w:rPr>
          <w:i/>
          <w:iCs/>
        </w:rPr>
        <w:t>Materials and methods</w:t>
      </w:r>
    </w:p>
    <w:p w14:paraId="768DA6BE" w14:textId="47E8E301" w:rsidR="00AB748C" w:rsidRPr="00E21D31" w:rsidRDefault="00AB748C" w:rsidP="0038446B">
      <w:pPr>
        <w:pStyle w:val="TAMainText"/>
      </w:pPr>
      <w:r w:rsidRPr="00E21D31">
        <w:t>TMD crystal</w:t>
      </w:r>
      <w:r w:rsidR="005B4C59" w:rsidRPr="00E21D31">
        <w:t>s</w:t>
      </w:r>
      <w:r w:rsidRPr="00E21D31">
        <w:t xml:space="preserve"> </w:t>
      </w:r>
      <w:r w:rsidR="003136C3" w:rsidRPr="00E21D31">
        <w:t>(TiS</w:t>
      </w:r>
      <w:r w:rsidR="003136C3" w:rsidRPr="00E21D31">
        <w:rPr>
          <w:vertAlign w:val="subscript"/>
        </w:rPr>
        <w:t>2</w:t>
      </w:r>
      <w:r w:rsidR="003136C3" w:rsidRPr="00E21D31">
        <w:t>, TiSe</w:t>
      </w:r>
      <w:r w:rsidR="003136C3" w:rsidRPr="00E21D31">
        <w:rPr>
          <w:vertAlign w:val="subscript"/>
        </w:rPr>
        <w:t>2</w:t>
      </w:r>
      <w:r w:rsidR="003136C3" w:rsidRPr="00E21D31">
        <w:t xml:space="preserve">) </w:t>
      </w:r>
      <w:r w:rsidR="005B4C59" w:rsidRPr="00E21D31">
        <w:t xml:space="preserve">were </w:t>
      </w:r>
      <w:r w:rsidRPr="00E21D31">
        <w:t xml:space="preserve">obtained from </w:t>
      </w:r>
      <w:r w:rsidRPr="00E21D31">
        <w:rPr>
          <w:color w:val="000000" w:themeColor="text1"/>
        </w:rPr>
        <w:t>2d-age.com</w:t>
      </w:r>
      <w:r w:rsidRPr="00E21D31">
        <w:t xml:space="preserve">. </w:t>
      </w:r>
      <w:r w:rsidR="002E154C" w:rsidRPr="00E21D31">
        <w:t xml:space="preserve">Two-component </w:t>
      </w:r>
      <w:r w:rsidR="00F0526D" w:rsidRPr="00E21D31">
        <w:t>e</w:t>
      </w:r>
      <w:r w:rsidR="0035043F" w:rsidRPr="00E21D31">
        <w:t xml:space="preserve">poxy resin was purchased from </w:t>
      </w:r>
      <w:r w:rsidR="002E154C" w:rsidRPr="00E21D31">
        <w:rPr>
          <w:rFonts w:eastAsiaTheme="minorEastAsia"/>
        </w:rPr>
        <w:t>Struers Aps, Denmark</w:t>
      </w:r>
      <w:r w:rsidR="0035043F" w:rsidRPr="00E21D31">
        <w:t xml:space="preserve">. </w:t>
      </w:r>
      <w:r w:rsidR="005B4C59" w:rsidRPr="00E21D31">
        <w:t>G</w:t>
      </w:r>
      <w:r w:rsidR="003136C3" w:rsidRPr="00E21D31">
        <w:t xml:space="preserve">raphite </w:t>
      </w:r>
      <w:r w:rsidR="005B4C59" w:rsidRPr="00E21D31">
        <w:t xml:space="preserve">powder </w:t>
      </w:r>
      <w:r w:rsidR="002E154C" w:rsidRPr="00E21D31">
        <w:t xml:space="preserve">(&lt;20 µm, synthetic) </w:t>
      </w:r>
      <w:r w:rsidR="005B4C59" w:rsidRPr="00E21D31">
        <w:t xml:space="preserve">was bought from </w:t>
      </w:r>
      <w:r w:rsidR="002E154C" w:rsidRPr="00E21D31">
        <w:t>Sigma-Aldrich</w:t>
      </w:r>
      <w:r w:rsidR="003136C3" w:rsidRPr="00E21D31">
        <w:t xml:space="preserve">. </w:t>
      </w:r>
      <w:r w:rsidR="005B4C59" w:rsidRPr="00E21D31">
        <w:t xml:space="preserve">Carbon SEM stubs were purchased from Micro to Nano, Netherlands. </w:t>
      </w:r>
      <w:r w:rsidR="006C43DD" w:rsidRPr="00E21D31">
        <w:t>Polydimethylsiloxane (</w:t>
      </w:r>
      <w:r w:rsidR="005B4C59" w:rsidRPr="00E21D31">
        <w:t>PDMS</w:t>
      </w:r>
      <w:r w:rsidR="006C43DD" w:rsidRPr="00E21D31">
        <w:t>,</w:t>
      </w:r>
      <w:r w:rsidR="005B4C59" w:rsidRPr="00E21D31">
        <w:t xml:space="preserve"> SYLGARD</w:t>
      </w:r>
      <w:r w:rsidR="005B4C59" w:rsidRPr="00E21D31">
        <w:rPr>
          <w:vertAlign w:val="superscript"/>
        </w:rPr>
        <w:t>TM</w:t>
      </w:r>
      <w:r w:rsidR="005B4C59" w:rsidRPr="00E21D31">
        <w:t xml:space="preserve"> 184)</w:t>
      </w:r>
      <w:r w:rsidR="00263B05" w:rsidRPr="00E21D31">
        <w:t xml:space="preserve"> </w:t>
      </w:r>
      <w:r w:rsidR="005B4C59" w:rsidRPr="00E21D31">
        <w:t>was obtained from Dow Inc., Michigan, USA.</w:t>
      </w:r>
      <w:r w:rsidR="00263B05" w:rsidRPr="00E21D31">
        <w:t xml:space="preserve"> Potassium ferricyanide </w:t>
      </w:r>
      <w:r w:rsidR="00465FA2" w:rsidRPr="00E21D31">
        <w:t>(K</w:t>
      </w:r>
      <w:r w:rsidR="00465FA2" w:rsidRPr="00E21D31">
        <w:rPr>
          <w:vertAlign w:val="subscript"/>
        </w:rPr>
        <w:t>3</w:t>
      </w:r>
      <w:r w:rsidR="00465FA2" w:rsidRPr="00E21D31">
        <w:t>Fe(CN)</w:t>
      </w:r>
      <w:r w:rsidR="00465FA2" w:rsidRPr="00E21D31">
        <w:rPr>
          <w:vertAlign w:val="subscript"/>
        </w:rPr>
        <w:t>6</w:t>
      </w:r>
      <w:r w:rsidR="00465FA2" w:rsidRPr="00E21D31">
        <w:t xml:space="preserve">) </w:t>
      </w:r>
      <w:r w:rsidR="00C7314A" w:rsidRPr="00E21D31">
        <w:t>and</w:t>
      </w:r>
      <w:r w:rsidR="00263B05" w:rsidRPr="00E21D31">
        <w:t xml:space="preserve"> </w:t>
      </w:r>
      <w:r w:rsidR="00F0526D" w:rsidRPr="00E21D31">
        <w:t>p</w:t>
      </w:r>
      <w:r w:rsidR="00263B05" w:rsidRPr="00E21D31">
        <w:t>otassium chloride</w:t>
      </w:r>
      <w:r w:rsidR="00465FA2" w:rsidRPr="00E21D31">
        <w:t xml:space="preserve"> (KCl)</w:t>
      </w:r>
      <w:r w:rsidR="00263B05" w:rsidRPr="00E21D31">
        <w:t xml:space="preserve"> w</w:t>
      </w:r>
      <w:r w:rsidR="00F0526D" w:rsidRPr="00E21D31">
        <w:t>ere</w:t>
      </w:r>
      <w:r w:rsidR="00263B05" w:rsidRPr="00E21D31">
        <w:t xml:space="preserve"> purchased from </w:t>
      </w:r>
      <w:r w:rsidR="00C7314A" w:rsidRPr="00E21D31">
        <w:t>Merck, Germany</w:t>
      </w:r>
      <w:r w:rsidR="00263B05" w:rsidRPr="00E21D31">
        <w:t xml:space="preserve">. Solutions were prepared with deionized water </w:t>
      </w:r>
      <w:r w:rsidR="00FA5EC9" w:rsidRPr="00E21D31">
        <w:t xml:space="preserve">with a </w:t>
      </w:r>
      <w:r w:rsidR="0059683E" w:rsidRPr="00E21D31">
        <w:t xml:space="preserve">resistivity </w:t>
      </w:r>
      <w:r w:rsidR="00FA5EC9" w:rsidRPr="00E21D31">
        <w:t>&gt;18</w:t>
      </w:r>
      <w:r w:rsidR="0059683E" w:rsidRPr="00E21D31">
        <w:t>.2</w:t>
      </w:r>
      <w:r w:rsidR="00FA5EC9" w:rsidRPr="00E21D31">
        <w:t xml:space="preserve"> M</w:t>
      </w:r>
      <w:r w:rsidR="00FA5EC9" w:rsidRPr="00E21D31">
        <w:rPr>
          <w:rFonts w:cstheme="minorHAnsi"/>
        </w:rPr>
        <w:t>Ω</w:t>
      </w:r>
      <w:r w:rsidR="00915E67" w:rsidRPr="00E21D31">
        <w:t xml:space="preserve"> </w:t>
      </w:r>
      <w:r w:rsidR="00FA5EC9" w:rsidRPr="00E21D31">
        <w:t xml:space="preserve">cm (Milli-Q Advantage A10 system, Merck Millipore, Germany). </w:t>
      </w:r>
      <w:r w:rsidR="00263B05" w:rsidRPr="00E21D31">
        <w:t xml:space="preserve">All chemicals were of analytical grade and used </w:t>
      </w:r>
      <w:r w:rsidR="00A64BF9" w:rsidRPr="00E21D31">
        <w:t>as bought</w:t>
      </w:r>
      <w:r w:rsidR="00263B05" w:rsidRPr="00E21D31">
        <w:t>.</w:t>
      </w:r>
    </w:p>
    <w:p w14:paraId="7E9D06AB" w14:textId="77777777" w:rsidR="00235CD4" w:rsidRPr="00E21D31" w:rsidRDefault="00235CD4" w:rsidP="0038446B">
      <w:pPr>
        <w:pStyle w:val="TAMainText"/>
      </w:pPr>
    </w:p>
    <w:p w14:paraId="455C97C3" w14:textId="18ED7BCE" w:rsidR="00AB748C" w:rsidRPr="00E21D31" w:rsidRDefault="00AB748C" w:rsidP="0038446B">
      <w:pPr>
        <w:pStyle w:val="TAMainText"/>
        <w:rPr>
          <w:i/>
          <w:iCs/>
        </w:rPr>
      </w:pPr>
      <w:r w:rsidRPr="00E21D31">
        <w:rPr>
          <w:i/>
          <w:iCs/>
        </w:rPr>
        <w:t>Crystal preparation</w:t>
      </w:r>
    </w:p>
    <w:p w14:paraId="6B9BE6AF" w14:textId="614AAE28" w:rsidR="009B5BD3" w:rsidRPr="00E21D31" w:rsidRDefault="0040576F" w:rsidP="008A23B0">
      <w:pPr>
        <w:pStyle w:val="TAMainText"/>
      </w:pPr>
      <w:r w:rsidRPr="00E21D31">
        <w:t xml:space="preserve">The sample preparation process is schematically shown in </w:t>
      </w:r>
      <w:r w:rsidRPr="00E21D31">
        <w:rPr>
          <w:b/>
        </w:rPr>
        <w:t xml:space="preserve">Figure </w:t>
      </w:r>
      <w:r w:rsidR="00394E91" w:rsidRPr="00E21D31">
        <w:rPr>
          <w:b/>
        </w:rPr>
        <w:t>2</w:t>
      </w:r>
      <w:r w:rsidRPr="00E21D31">
        <w:t xml:space="preserve">. </w:t>
      </w:r>
      <w:r w:rsidR="00B4503C" w:rsidRPr="00E21D31">
        <w:t xml:space="preserve">For the fabrication of </w:t>
      </w:r>
      <w:r w:rsidR="006D1441" w:rsidRPr="00E21D31">
        <w:t>flat sample</w:t>
      </w:r>
      <w:r w:rsidR="00B4503C" w:rsidRPr="00E21D31">
        <w:t>s,</w:t>
      </w:r>
      <w:r w:rsidR="006D1441" w:rsidRPr="00E21D31">
        <w:t xml:space="preserve"> </w:t>
      </w:r>
      <w:r w:rsidR="00B4503C" w:rsidRPr="00E21D31">
        <w:t>the TMD crystals were embedded in a</w:t>
      </w:r>
      <w:r w:rsidR="00AF0921" w:rsidRPr="00E21D31">
        <w:t>n</w:t>
      </w:r>
      <w:r w:rsidR="00B4503C" w:rsidRPr="00E21D31">
        <w:t xml:space="preserve"> </w:t>
      </w:r>
      <w:r w:rsidR="00AF0921" w:rsidRPr="00E21D31">
        <w:t>electrically</w:t>
      </w:r>
      <w:r w:rsidR="006D1441" w:rsidRPr="00E21D31">
        <w:t xml:space="preserve"> </w:t>
      </w:r>
      <w:r w:rsidR="00B4503C" w:rsidRPr="00E21D31">
        <w:t xml:space="preserve">conductive blend </w:t>
      </w:r>
      <w:r w:rsidR="006D1441" w:rsidRPr="00E21D31">
        <w:t>of graphite</w:t>
      </w:r>
      <w:r w:rsidR="00523D59" w:rsidRPr="00E21D31">
        <w:t xml:space="preserve"> powder and </w:t>
      </w:r>
      <w:r w:rsidR="006D1441" w:rsidRPr="00E21D31">
        <w:t>epoxy</w:t>
      </w:r>
      <w:r w:rsidR="00523D59" w:rsidRPr="00E21D31">
        <w:t xml:space="preserve"> resin</w:t>
      </w:r>
      <w:r w:rsidR="0035043F" w:rsidRPr="00E21D31">
        <w:t xml:space="preserve"> </w:t>
      </w:r>
      <w:r w:rsidR="00F0526D" w:rsidRPr="00E21D31">
        <w:t>with a mass ratio</w:t>
      </w:r>
      <w:r w:rsidR="00B4503C" w:rsidRPr="00E21D31">
        <w:t xml:space="preserve"> of 1:1 o</w:t>
      </w:r>
      <w:r w:rsidR="0035043F" w:rsidRPr="00E21D31">
        <w:t xml:space="preserve">n carbon SEM stubs. </w:t>
      </w:r>
      <w:r w:rsidR="00523D59" w:rsidRPr="00E21D31">
        <w:t>About</w:t>
      </w:r>
      <w:r w:rsidR="008C5015" w:rsidRPr="00E21D31">
        <w:t xml:space="preserve"> 250 mg of the mixture were spread on the stub surface and pressed on a </w:t>
      </w:r>
      <w:r w:rsidR="00B4503C" w:rsidRPr="00E21D31">
        <w:t xml:space="preserve">TMD </w:t>
      </w:r>
      <w:r w:rsidR="008C5015" w:rsidRPr="00E21D31">
        <w:t xml:space="preserve">crystal placed on a flat PDMS layer in a petri dish. After 24 h, the </w:t>
      </w:r>
      <w:r w:rsidR="00B4503C" w:rsidRPr="00E21D31">
        <w:t>graphite/epoxy blend</w:t>
      </w:r>
      <w:r w:rsidR="008C5015" w:rsidRPr="00E21D31">
        <w:t xml:space="preserve"> </w:t>
      </w:r>
      <w:r w:rsidR="00A64BF9" w:rsidRPr="00E21D31">
        <w:t>hardened,</w:t>
      </w:r>
      <w:r w:rsidR="008C5015" w:rsidRPr="00E21D31">
        <w:t xml:space="preserve"> and the s</w:t>
      </w:r>
      <w:r w:rsidR="00B4503C" w:rsidRPr="00E21D31">
        <w:t>ample</w:t>
      </w:r>
      <w:r w:rsidR="008C5015" w:rsidRPr="00E21D31">
        <w:t xml:space="preserve"> was carefully </w:t>
      </w:r>
      <w:r w:rsidR="00523D59" w:rsidRPr="00E21D31">
        <w:t xml:space="preserve">removed </w:t>
      </w:r>
      <w:r w:rsidR="008C5015" w:rsidRPr="00E21D31">
        <w:t>from the PDMS.</w:t>
      </w:r>
      <w:r w:rsidRPr="00E21D31">
        <w:t xml:space="preserve"> </w:t>
      </w:r>
      <w:r w:rsidR="00526375" w:rsidRPr="00E21D31">
        <w:rPr>
          <w:noProof/>
        </w:rPr>
        <w:t xml:space="preserve">Furthermore, as the crystal was embedded within a conductive matrix, electrical contact </w:t>
      </w:r>
      <w:r w:rsidR="0066144B" w:rsidRPr="00E21D31">
        <w:rPr>
          <w:noProof/>
        </w:rPr>
        <w:t>was</w:t>
      </w:r>
      <w:r w:rsidR="00526375" w:rsidRPr="00E21D31">
        <w:rPr>
          <w:noProof/>
        </w:rPr>
        <w:t xml:space="preserve"> established at the upper layers of the crystal. </w:t>
      </w:r>
      <w:r w:rsidR="00526375" w:rsidRPr="00E21D31">
        <w:t>Eventually</w:t>
      </w:r>
      <w:r w:rsidR="00B4503C" w:rsidRPr="00E21D31">
        <w:t>,</w:t>
      </w:r>
      <w:r w:rsidR="00523D59" w:rsidRPr="00E21D31">
        <w:t xml:space="preserve"> a clean sample with</w:t>
      </w:r>
      <w:r w:rsidRPr="00E21D31">
        <w:t xml:space="preserve"> a pristine crystal surface</w:t>
      </w:r>
      <w:r w:rsidR="00523D59" w:rsidRPr="00E21D31">
        <w:t xml:space="preserve"> was ensured by</w:t>
      </w:r>
      <w:r w:rsidRPr="00E21D31">
        <w:t xml:space="preserve"> </w:t>
      </w:r>
      <w:r w:rsidR="00C1697A" w:rsidRPr="00E21D31">
        <w:t>removal of the upper crystal layers</w:t>
      </w:r>
      <w:r w:rsidR="006C1D4D" w:rsidRPr="00E21D31">
        <w:t xml:space="preserve"> </w:t>
      </w:r>
      <w:r w:rsidRPr="00E21D31">
        <w:t>according to the “scotch tape” method</w:t>
      </w:r>
      <w:r w:rsidR="00523D59" w:rsidRPr="00E21D31">
        <w:t>.</w:t>
      </w:r>
      <w:r w:rsidR="00A1059F" w:rsidRPr="00E21D31">
        <w:rPr>
          <w:noProof/>
          <w:vertAlign w:val="superscript"/>
        </w:rPr>
        <w:t>4</w:t>
      </w:r>
      <w:r w:rsidR="00FF4668" w:rsidRPr="00E21D31">
        <w:rPr>
          <w:noProof/>
          <w:vertAlign w:val="superscript"/>
        </w:rPr>
        <w:t>2</w:t>
      </w:r>
      <w:r w:rsidR="00526375" w:rsidRPr="00E21D31">
        <w:rPr>
          <w:noProof/>
        </w:rPr>
        <w:t xml:space="preserve"> </w:t>
      </w:r>
      <w:bookmarkStart w:id="1" w:name="_Hlk86933002"/>
      <w:r w:rsidR="00D94FE4" w:rsidRPr="00E21D31">
        <w:rPr>
          <w:noProof/>
        </w:rPr>
        <w:t xml:space="preserve">To introduce </w:t>
      </w:r>
      <w:r w:rsidR="00242330" w:rsidRPr="00E21D31">
        <w:rPr>
          <w:noProof/>
        </w:rPr>
        <w:t>well-designed</w:t>
      </w:r>
      <w:r w:rsidR="00D94FE4" w:rsidRPr="00E21D31">
        <w:rPr>
          <w:noProof/>
        </w:rPr>
        <w:t xml:space="preserve"> edges in the crystal surface, the upper layers of the TiS</w:t>
      </w:r>
      <w:r w:rsidR="00D94FE4" w:rsidRPr="00E21D31">
        <w:rPr>
          <w:noProof/>
          <w:vertAlign w:val="subscript"/>
        </w:rPr>
        <w:t>2</w:t>
      </w:r>
      <w:r w:rsidR="00D94FE4" w:rsidRPr="00E21D31">
        <w:rPr>
          <w:noProof/>
        </w:rPr>
        <w:t xml:space="preserve"> crystal were cut with a scalpel, and the surface was rinsed to remove any residues.</w:t>
      </w:r>
      <w:bookmarkEnd w:id="1"/>
    </w:p>
    <w:p w14:paraId="2FBCD02D" w14:textId="1CDA1E77" w:rsidR="008A23B0" w:rsidRPr="00E21D31" w:rsidRDefault="00394E91" w:rsidP="00394E91">
      <w:pPr>
        <w:pStyle w:val="TAMainText"/>
      </w:pPr>
      <w:r w:rsidRPr="00E21D31">
        <w:rPr>
          <w:noProof/>
        </w:rPr>
        <w:lastRenderedPageBreak/>
        <w:drawing>
          <wp:inline distT="0" distB="0" distL="0" distR="0" wp14:anchorId="718675F8" wp14:editId="2CD03433">
            <wp:extent cx="5725795" cy="1884400"/>
            <wp:effectExtent l="0" t="0" r="8255"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5795" cy="1884400"/>
                    </a:xfrm>
                    <a:prstGeom prst="rect">
                      <a:avLst/>
                    </a:prstGeom>
                    <a:noFill/>
                  </pic:spPr>
                </pic:pic>
              </a:graphicData>
            </a:graphic>
          </wp:inline>
        </w:drawing>
      </w:r>
    </w:p>
    <w:p w14:paraId="76CF78D2" w14:textId="4F5A14F8" w:rsidR="00394E91" w:rsidRPr="00E21D31" w:rsidRDefault="00394E91" w:rsidP="00394E91">
      <w:pPr>
        <w:pStyle w:val="VAFigureCaption"/>
      </w:pPr>
      <w:r w:rsidRPr="00E21D31">
        <w:rPr>
          <w:b/>
        </w:rPr>
        <w:t>Figure 2.</w:t>
      </w:r>
      <w:r w:rsidRPr="00E21D31">
        <w:t xml:space="preserve"> Preparation of crystal samples. A sample holder covered with graphite epoxy mixture (Gr-Epoxy) was pressed onto a crystal placed on a thin layer of PDMS. After 24 h, the sample holder with the crystal </w:t>
      </w:r>
      <w:r w:rsidR="006B7682" w:rsidRPr="00E21D31">
        <w:t xml:space="preserve">was </w:t>
      </w:r>
      <w:r w:rsidRPr="00E21D31">
        <w:t>removed as the epoxy resin had hardened.</w:t>
      </w:r>
    </w:p>
    <w:p w14:paraId="4E3E9261" w14:textId="77777777" w:rsidR="00465FA2" w:rsidRPr="00E21D31" w:rsidRDefault="00465FA2" w:rsidP="008A23B0">
      <w:pPr>
        <w:pStyle w:val="TAMainText"/>
        <w:rPr>
          <w:i/>
          <w:iCs/>
        </w:rPr>
      </w:pPr>
      <w:r w:rsidRPr="00E21D31">
        <w:rPr>
          <w:i/>
          <w:iCs/>
        </w:rPr>
        <w:t>Characterization</w:t>
      </w:r>
    </w:p>
    <w:p w14:paraId="359C12E7" w14:textId="1FB79222" w:rsidR="00C944BC" w:rsidRPr="00E21D31" w:rsidRDefault="00C944BC" w:rsidP="008A23B0">
      <w:pPr>
        <w:pStyle w:val="TAMainText"/>
      </w:pPr>
      <w:r w:rsidRPr="00E21D31">
        <w:t xml:space="preserve">Electrochemical experiments were carried out with </w:t>
      </w:r>
      <w:r w:rsidR="005E3522" w:rsidRPr="00E21D31">
        <w:t>a commercial SECM (Sensolytics, Germany)</w:t>
      </w:r>
      <w:r w:rsidR="00B4503C" w:rsidRPr="00E21D31">
        <w:t xml:space="preserve"> and connected to </w:t>
      </w:r>
      <w:r w:rsidR="00235CD4" w:rsidRPr="00E21D31">
        <w:t>a b</w:t>
      </w:r>
      <w:r w:rsidR="00B4503C" w:rsidRPr="00E21D31">
        <w:t>ipotentiostat (</w:t>
      </w:r>
      <w:r w:rsidR="00F10B5D" w:rsidRPr="00E21D31">
        <w:t xml:space="preserve">PGSTAT302N, </w:t>
      </w:r>
      <w:r w:rsidR="00B4503C" w:rsidRPr="00E21D31">
        <w:t>Autolab, Netherlands)</w:t>
      </w:r>
      <w:r w:rsidR="005E3522" w:rsidRPr="00E21D31">
        <w:t xml:space="preserve">. </w:t>
      </w:r>
      <w:r w:rsidRPr="00E21D31">
        <w:t>All potentials refer to a Ag/AgCl</w:t>
      </w:r>
      <w:r w:rsidR="005E3522" w:rsidRPr="00E21D31">
        <w:t xml:space="preserve"> </w:t>
      </w:r>
      <w:r w:rsidR="00482F1C" w:rsidRPr="00E21D31">
        <w:t xml:space="preserve">(3 M KCl) </w:t>
      </w:r>
      <w:r w:rsidR="005E3522" w:rsidRPr="00E21D31">
        <w:t>reference electrode.</w:t>
      </w:r>
      <w:r w:rsidR="00DA58AF" w:rsidRPr="00E21D31">
        <w:t xml:space="preserve"> A Pt wire served as counter electrode. Electrical contact to </w:t>
      </w:r>
      <w:r w:rsidR="00994D03" w:rsidRPr="00E21D31">
        <w:t>sample stubs</w:t>
      </w:r>
      <w:r w:rsidR="00DA58AF" w:rsidRPr="00E21D31">
        <w:t xml:space="preserve"> was established with conductive copper tape. The electrochemical cell consisted of two parts screwed together, with the sample placed in between. </w:t>
      </w:r>
      <w:r w:rsidR="0015659C" w:rsidRPr="00E21D31">
        <w:t>Images</w:t>
      </w:r>
      <w:r w:rsidR="00DA58AF" w:rsidRPr="00E21D31">
        <w:t xml:space="preserve"> of the assembly </w:t>
      </w:r>
      <w:r w:rsidR="0015659C" w:rsidRPr="00E21D31">
        <w:t>are</w:t>
      </w:r>
      <w:r w:rsidR="00DA58AF" w:rsidRPr="00E21D31">
        <w:t xml:space="preserve"> shown i</w:t>
      </w:r>
      <w:r w:rsidR="00A029C4" w:rsidRPr="00E21D31">
        <w:t>n</w:t>
      </w:r>
      <w:r w:rsidR="00DA58AF" w:rsidRPr="00E21D31">
        <w:t xml:space="preserve"> </w:t>
      </w:r>
      <w:r w:rsidR="00DA58AF" w:rsidRPr="00E21D31">
        <w:rPr>
          <w:b/>
        </w:rPr>
        <w:t xml:space="preserve">Figure </w:t>
      </w:r>
      <w:r w:rsidR="00394E91" w:rsidRPr="00E21D31">
        <w:rPr>
          <w:b/>
        </w:rPr>
        <w:t>S1</w:t>
      </w:r>
      <w:r w:rsidR="00DA58AF" w:rsidRPr="00E21D31">
        <w:t>.</w:t>
      </w:r>
    </w:p>
    <w:p w14:paraId="0730DBEC" w14:textId="4DC9B9C7" w:rsidR="00AF67C6" w:rsidRPr="00E21D31" w:rsidRDefault="00E62984" w:rsidP="008A23B0">
      <w:pPr>
        <w:pStyle w:val="TAMainText"/>
      </w:pPr>
      <w:r w:rsidRPr="00E21D31">
        <w:t xml:space="preserve">SECM imaging was conducted with 10 and </w:t>
      </w:r>
      <w:r w:rsidR="00AF67C6" w:rsidRPr="00E21D31">
        <w:t xml:space="preserve">25 µm diameter Pt disk </w:t>
      </w:r>
      <w:r w:rsidR="006C43DD" w:rsidRPr="00E21D31">
        <w:t>ultramicroelectrode</w:t>
      </w:r>
      <w:r w:rsidRPr="00E21D31">
        <w:t>s</w:t>
      </w:r>
      <w:r w:rsidR="00AF67C6" w:rsidRPr="00E21D31">
        <w:t xml:space="preserve"> (</w:t>
      </w:r>
      <w:r w:rsidR="00DF5B00" w:rsidRPr="00E21D31">
        <w:t>UME</w:t>
      </w:r>
      <w:r w:rsidR="00D42B2C" w:rsidRPr="00E21D31">
        <w:t>s</w:t>
      </w:r>
      <w:r w:rsidR="00DF5B00" w:rsidRPr="00E21D31">
        <w:t xml:space="preserve">, </w:t>
      </w:r>
      <w:r w:rsidR="00AF67C6" w:rsidRPr="00E21D31">
        <w:t>RG &gt; 10, Sensolytics, Germany)</w:t>
      </w:r>
      <w:r w:rsidR="00FB50CD" w:rsidRPr="00E21D31">
        <w:t xml:space="preserve"> in a solution of </w:t>
      </w:r>
      <w:r w:rsidR="00FB50CD" w:rsidRPr="00E21D31">
        <w:rPr>
          <w:color w:val="000000" w:themeColor="text1"/>
        </w:rPr>
        <w:t>K</w:t>
      </w:r>
      <w:r w:rsidR="00FB50CD" w:rsidRPr="00E21D31">
        <w:rPr>
          <w:color w:val="000000" w:themeColor="text1"/>
          <w:vertAlign w:val="subscript"/>
        </w:rPr>
        <w:t>3</w:t>
      </w:r>
      <w:r w:rsidR="00FB50CD" w:rsidRPr="00E21D31">
        <w:rPr>
          <w:color w:val="000000" w:themeColor="text1"/>
        </w:rPr>
        <w:t>Fe(CN)</w:t>
      </w:r>
      <w:r w:rsidR="00FB50CD" w:rsidRPr="00E21D31">
        <w:rPr>
          <w:color w:val="000000" w:themeColor="text1"/>
          <w:vertAlign w:val="subscript"/>
        </w:rPr>
        <w:t>6</w:t>
      </w:r>
      <w:r w:rsidR="00C47A6B" w:rsidRPr="00E21D31">
        <w:rPr>
          <w:color w:val="000000" w:themeColor="text1"/>
        </w:rPr>
        <w:t xml:space="preserve"> (10 mM in </w:t>
      </w:r>
      <w:r w:rsidR="00E456F3" w:rsidRPr="00E21D31">
        <w:rPr>
          <w:color w:val="000000" w:themeColor="text1"/>
        </w:rPr>
        <w:t>0.</w:t>
      </w:r>
      <w:r w:rsidR="00C47A6B" w:rsidRPr="00E21D31">
        <w:rPr>
          <w:color w:val="000000" w:themeColor="text1"/>
        </w:rPr>
        <w:t>1 M KCl)</w:t>
      </w:r>
      <w:r w:rsidRPr="00E21D31">
        <w:t xml:space="preserve">. </w:t>
      </w:r>
      <w:r w:rsidR="00A029C4" w:rsidRPr="00E21D31">
        <w:t xml:space="preserve">Prior to imaging, the probe was positioned </w:t>
      </w:r>
      <w:r w:rsidR="00AB2C04" w:rsidRPr="00E21D31">
        <w:t>by performing probe approach curves</w:t>
      </w:r>
      <w:r w:rsidR="00330271" w:rsidRPr="00E21D31">
        <w:t xml:space="preserve"> (PACs)</w:t>
      </w:r>
      <w:r w:rsidR="00AB2C04" w:rsidRPr="00E21D31">
        <w:t xml:space="preserve"> above the respective crystal surface (shown in </w:t>
      </w:r>
      <w:r w:rsidR="00AB2C04" w:rsidRPr="00E21D31">
        <w:rPr>
          <w:b/>
        </w:rPr>
        <w:t>Figure S2</w:t>
      </w:r>
      <w:r w:rsidR="00AB2C04" w:rsidRPr="00E21D31">
        <w:t>)</w:t>
      </w:r>
      <w:r w:rsidR="00DF5B00" w:rsidRPr="00E21D31">
        <w:t xml:space="preserve">. </w:t>
      </w:r>
      <w:r w:rsidR="009C5E13" w:rsidRPr="00E21D31">
        <w:t>T</w:t>
      </w:r>
      <w:r w:rsidR="00DE51F3" w:rsidRPr="00E21D31">
        <w:t>he probe was approached until the probe made contact to the sample</w:t>
      </w:r>
      <w:r w:rsidR="0066144B" w:rsidRPr="00E21D31">
        <w:t>, yielding a reference PAC for estimating the substrate-to-tip distance</w:t>
      </w:r>
      <w:r w:rsidR="00DE51F3" w:rsidRPr="00E21D31">
        <w:t xml:space="preserve">. </w:t>
      </w:r>
      <w:r w:rsidR="009C5E13" w:rsidRPr="00E21D31">
        <w:t>Prior to SECM imaging, t</w:t>
      </w:r>
      <w:r w:rsidR="00DE51F3" w:rsidRPr="00E21D31">
        <w:t xml:space="preserve">he probe </w:t>
      </w:r>
      <w:r w:rsidR="00CF10F9" w:rsidRPr="00E21D31">
        <w:t xml:space="preserve">was then polished and reapproached until a </w:t>
      </w:r>
      <w:r w:rsidR="003A6CC4" w:rsidRPr="00E21D31">
        <w:t>well-established</w:t>
      </w:r>
      <w:r w:rsidR="00CF10F9" w:rsidRPr="00E21D31">
        <w:t xml:space="preserve"> feedback response was obtained. </w:t>
      </w:r>
      <w:r w:rsidR="009C5E13" w:rsidRPr="00E21D31">
        <w:t>Fitting this PAC to the reference</w:t>
      </w:r>
      <w:r w:rsidR="00CF10F9" w:rsidRPr="00E21D31">
        <w:t xml:space="preserve"> PAC, an estimation about the substrate-to-tip distance at the beginning of the SECM images was possible. For </w:t>
      </w:r>
      <w:r w:rsidR="00084FB0" w:rsidRPr="00E21D31">
        <w:t xml:space="preserve">images of </w:t>
      </w:r>
      <w:r w:rsidR="00CF10F9" w:rsidRPr="00E21D31">
        <w:t>TiS</w:t>
      </w:r>
      <w:r w:rsidR="00CF10F9" w:rsidRPr="00E21D31">
        <w:rPr>
          <w:vertAlign w:val="subscript"/>
        </w:rPr>
        <w:t>2</w:t>
      </w:r>
      <w:r w:rsidR="00CF10F9" w:rsidRPr="00E21D31">
        <w:t xml:space="preserve">, </w:t>
      </w:r>
      <w:r w:rsidR="00084FB0" w:rsidRPr="00E21D31">
        <w:t>the initial distance was</w:t>
      </w:r>
      <w:r w:rsidR="009336AD" w:rsidRPr="00E21D31">
        <w:t xml:space="preserve"> 18 µm</w:t>
      </w:r>
      <w:r w:rsidR="00084FB0" w:rsidRPr="00E21D31">
        <w:t>;</w:t>
      </w:r>
      <w:r w:rsidR="009336AD" w:rsidRPr="00E21D31">
        <w:t xml:space="preserve"> for TiSe</w:t>
      </w:r>
      <w:r w:rsidR="009336AD" w:rsidRPr="00E21D31">
        <w:rPr>
          <w:vertAlign w:val="subscript"/>
        </w:rPr>
        <w:t>2</w:t>
      </w:r>
      <w:r w:rsidR="009336AD" w:rsidRPr="00E21D31">
        <w:t xml:space="preserve"> it was 6 µm. </w:t>
      </w:r>
      <w:r w:rsidR="00825C8D" w:rsidRPr="00E21D31">
        <w:t>SECM</w:t>
      </w:r>
      <w:r w:rsidRPr="00E21D31">
        <w:t xml:space="preserve"> </w:t>
      </w:r>
      <w:r w:rsidR="00DF5B00" w:rsidRPr="00E21D31">
        <w:lastRenderedPageBreak/>
        <w:t>i</w:t>
      </w:r>
      <w:r w:rsidRPr="00E21D31">
        <w:t>mages were recorded with a pixel size of 10 µm and a maximum probe velocity of 300 µm</w:t>
      </w:r>
      <w:r w:rsidR="00825C8D" w:rsidRPr="00E21D31">
        <w:t xml:space="preserve"> </w:t>
      </w:r>
      <w:r w:rsidRPr="00E21D31">
        <w:t>s</w:t>
      </w:r>
      <w:r w:rsidR="00D63D1F" w:rsidRPr="00E21D31">
        <w:rPr>
          <w:rFonts w:cs="Times"/>
          <w:vertAlign w:val="superscript"/>
        </w:rPr>
        <w:t>−</w:t>
      </w:r>
      <w:r w:rsidR="00825C8D" w:rsidRPr="00E21D31">
        <w:rPr>
          <w:vertAlign w:val="superscript"/>
        </w:rPr>
        <w:t>1</w:t>
      </w:r>
      <w:r w:rsidRPr="00E21D31">
        <w:t>.</w:t>
      </w:r>
      <w:r w:rsidR="00CC0BBF" w:rsidRPr="00E21D31">
        <w:t xml:space="preserve"> Feedback mode images were obtained with a probe potential of </w:t>
      </w:r>
      <w:r w:rsidR="00DF5B00" w:rsidRPr="00E21D31">
        <w:rPr>
          <w:i/>
          <w:iCs/>
        </w:rPr>
        <w:t>E</w:t>
      </w:r>
      <w:r w:rsidR="00DF5B00" w:rsidRPr="00E21D31">
        <w:rPr>
          <w:i/>
          <w:iCs/>
          <w:vertAlign w:val="subscript"/>
        </w:rPr>
        <w:t>UME</w:t>
      </w:r>
      <w:r w:rsidR="00DF5B00" w:rsidRPr="00E21D31">
        <w:t xml:space="preserve"> = </w:t>
      </w:r>
      <w:r w:rsidR="00D63D1F" w:rsidRPr="00E21D31">
        <w:rPr>
          <w:rFonts w:cs="Times"/>
        </w:rPr>
        <w:t>−</w:t>
      </w:r>
      <w:r w:rsidR="00CC0BBF" w:rsidRPr="00E21D31">
        <w:t>0.2 V applied</w:t>
      </w:r>
      <w:r w:rsidR="00F0526D" w:rsidRPr="00E21D31">
        <w:t xml:space="preserve"> and the substrate remaining at open circuit potential</w:t>
      </w:r>
      <w:r w:rsidR="00F752AD" w:rsidRPr="00E21D31">
        <w:t xml:space="preserve">, while </w:t>
      </w:r>
      <w:r w:rsidR="003947A0" w:rsidRPr="00E21D31">
        <w:t>substrate generation/ tip collection (</w:t>
      </w:r>
      <w:r w:rsidR="00F752AD" w:rsidRPr="00E21D31">
        <w:t>SG/TC</w:t>
      </w:r>
      <w:r w:rsidR="003947A0" w:rsidRPr="00E21D31">
        <w:t>)</w:t>
      </w:r>
      <w:r w:rsidR="00F752AD" w:rsidRPr="00E21D31">
        <w:t xml:space="preserve"> images were recorded with substrate and probe potentials of </w:t>
      </w:r>
      <w:r w:rsidR="00DF5B00" w:rsidRPr="00E21D31">
        <w:rPr>
          <w:i/>
          <w:iCs/>
        </w:rPr>
        <w:t>E</w:t>
      </w:r>
      <w:r w:rsidR="00CD21C5" w:rsidRPr="00E21D31">
        <w:rPr>
          <w:i/>
          <w:iCs/>
          <w:vertAlign w:val="subscript"/>
        </w:rPr>
        <w:t>S</w:t>
      </w:r>
      <w:r w:rsidR="00DF5B00" w:rsidRPr="00E21D31">
        <w:rPr>
          <w:i/>
          <w:iCs/>
          <w:vertAlign w:val="subscript"/>
        </w:rPr>
        <w:t>ubstrate</w:t>
      </w:r>
      <w:r w:rsidR="00DF5B00" w:rsidRPr="00E21D31">
        <w:t xml:space="preserve"> = </w:t>
      </w:r>
      <w:r w:rsidR="00D63D1F" w:rsidRPr="00E21D31">
        <w:rPr>
          <w:rFonts w:cs="Times"/>
        </w:rPr>
        <w:t>−</w:t>
      </w:r>
      <w:r w:rsidR="00F752AD" w:rsidRPr="00E21D31">
        <w:t xml:space="preserve">0.5 and </w:t>
      </w:r>
      <w:r w:rsidR="00DF5B00" w:rsidRPr="00E21D31">
        <w:rPr>
          <w:i/>
          <w:iCs/>
        </w:rPr>
        <w:t>E</w:t>
      </w:r>
      <w:r w:rsidR="00DF5B00" w:rsidRPr="00E21D31">
        <w:rPr>
          <w:i/>
          <w:iCs/>
          <w:vertAlign w:val="subscript"/>
        </w:rPr>
        <w:t>UME</w:t>
      </w:r>
      <w:r w:rsidR="00DF5B00" w:rsidRPr="00E21D31">
        <w:t xml:space="preserve"> = </w:t>
      </w:r>
      <w:r w:rsidR="00F752AD" w:rsidRPr="00E21D31">
        <w:t>0.4 V, respectively.</w:t>
      </w:r>
      <w:r w:rsidR="002E154C" w:rsidRPr="00E21D31">
        <w:t xml:space="preserve"> </w:t>
      </w:r>
      <w:r w:rsidR="00721153" w:rsidRPr="00E21D31">
        <w:t>The potential values were</w:t>
      </w:r>
      <w:r w:rsidR="00A44DC0" w:rsidRPr="00E21D31">
        <w:t xml:space="preserve"> set to ensure steady current responses and were</w:t>
      </w:r>
      <w:r w:rsidR="00721153" w:rsidRPr="00E21D31">
        <w:t xml:space="preserve"> derived from cyclic voltammograms recorded with probes and samples (</w:t>
      </w:r>
      <w:r w:rsidR="00721153" w:rsidRPr="00E21D31">
        <w:rPr>
          <w:b/>
        </w:rPr>
        <w:t>Figure S3</w:t>
      </w:r>
      <w:r w:rsidR="00721153" w:rsidRPr="00E21D31">
        <w:t xml:space="preserve">). </w:t>
      </w:r>
      <w:r w:rsidR="002E154C" w:rsidRPr="00E21D31">
        <w:t>Data processing of SECM images was done with Gwyddion 2.55 and Origin 2020 software</w:t>
      </w:r>
      <w:r w:rsidR="000F1D0A" w:rsidRPr="00E21D31">
        <w:t>.</w:t>
      </w:r>
    </w:p>
    <w:p w14:paraId="22E7544B" w14:textId="76B58EB4" w:rsidR="00232C14" w:rsidRPr="00E21D31" w:rsidRDefault="00191744" w:rsidP="00E4065B">
      <w:pPr>
        <w:pStyle w:val="TAMainText"/>
      </w:pPr>
      <w:r w:rsidRPr="00E21D31">
        <w:t xml:space="preserve">Correlation of the AFM positions was achieved via optical images recorded prior to </w:t>
      </w:r>
      <w:r w:rsidR="004D2D25" w:rsidRPr="00E21D31">
        <w:t xml:space="preserve">performing </w:t>
      </w:r>
      <w:r w:rsidRPr="00E21D31">
        <w:t>AFM</w:t>
      </w:r>
      <w:r w:rsidR="00825C8D" w:rsidRPr="00E21D31">
        <w:t xml:space="preserve"> (Dimension Icon</w:t>
      </w:r>
      <w:r w:rsidR="00765EC4" w:rsidRPr="00E21D31">
        <w:t xml:space="preserve"> with Airasyst cantilever</w:t>
      </w:r>
      <w:r w:rsidR="00825C8D" w:rsidRPr="00E21D31">
        <w:t>, Bruker</w:t>
      </w:r>
      <w:r w:rsidR="0082438A" w:rsidRPr="00E21D31">
        <w:t>, USA</w:t>
      </w:r>
      <w:r w:rsidR="00865192" w:rsidRPr="00E21D31">
        <w:t>)</w:t>
      </w:r>
      <w:r w:rsidRPr="00E21D31">
        <w:t>.</w:t>
      </w:r>
      <w:r w:rsidR="00232C14" w:rsidRPr="00E21D31">
        <w:t xml:space="preserve"> SEM and EDS </w:t>
      </w:r>
      <w:r w:rsidR="00160C44" w:rsidRPr="00E21D31">
        <w:t>images were obtained</w:t>
      </w:r>
      <w:r w:rsidR="00232C14" w:rsidRPr="00E21D31">
        <w:t xml:space="preserve"> with a </w:t>
      </w:r>
      <w:r w:rsidR="0075490F" w:rsidRPr="00E21D31">
        <w:t xml:space="preserve">MIRA </w:t>
      </w:r>
      <w:r w:rsidR="00232C14" w:rsidRPr="00E21D31">
        <w:t xml:space="preserve">3 SEM (Tescan, Czech Republic) </w:t>
      </w:r>
      <w:r w:rsidR="006B7682" w:rsidRPr="00E21D31">
        <w:t xml:space="preserve">and </w:t>
      </w:r>
      <w:r w:rsidR="00232C14" w:rsidRPr="00E21D31">
        <w:t>a Bruker XFlash 5010 EDS with an accelerating voltage of 20 kV</w:t>
      </w:r>
      <w:r w:rsidR="009A4D95" w:rsidRPr="00E21D31">
        <w:t xml:space="preserve"> used</w:t>
      </w:r>
      <w:r w:rsidR="00232C14" w:rsidRPr="00E21D31">
        <w:t>.</w:t>
      </w:r>
      <w:r w:rsidR="00E4065B" w:rsidRPr="00E21D31">
        <w:t xml:space="preserve"> Elemental composition of the samples was further confirmed by XPS (AXIS SupraTM, Kratos, </w:t>
      </w:r>
      <w:r w:rsidR="00610F3F" w:rsidRPr="00E21D31">
        <w:t>United Kingdom</w:t>
      </w:r>
      <w:r w:rsidR="00E4065B" w:rsidRPr="00E21D31">
        <w:t>).</w:t>
      </w:r>
      <w:r w:rsidR="009C5E13" w:rsidRPr="00E21D31">
        <w:t xml:space="preserve"> Spectra were recorded using a monochromatic Al Ka (1486.7 eV) excitation source and calibrated against the carbon 1s signal at 284.8 eV. Evaluation was performed with Casa XPS software.</w:t>
      </w:r>
    </w:p>
    <w:p w14:paraId="1BF9CA31" w14:textId="1F9983A3" w:rsidR="007B622F" w:rsidRPr="00E21D31" w:rsidRDefault="007B622F" w:rsidP="009B5BD3"/>
    <w:p w14:paraId="19A7D3CF" w14:textId="64D58C66" w:rsidR="003609DB" w:rsidRPr="00E21D31" w:rsidRDefault="003609DB" w:rsidP="008A23B0">
      <w:pPr>
        <w:pStyle w:val="TAMainText"/>
        <w:rPr>
          <w:b/>
          <w:bCs/>
        </w:rPr>
      </w:pPr>
      <w:r w:rsidRPr="00E21D31">
        <w:rPr>
          <w:b/>
          <w:bCs/>
        </w:rPr>
        <w:t>Results and discussion</w:t>
      </w:r>
    </w:p>
    <w:p w14:paraId="6FF81765" w14:textId="38B006A6" w:rsidR="003D5DFA" w:rsidRPr="00E21D31" w:rsidRDefault="00235CD4" w:rsidP="008A23B0">
      <w:pPr>
        <w:pStyle w:val="TAMainText"/>
      </w:pPr>
      <w:r w:rsidRPr="00E21D31">
        <w:t>Images</w:t>
      </w:r>
      <w:r w:rsidR="00D44C4A" w:rsidRPr="00E21D31">
        <w:t xml:space="preserve"> </w:t>
      </w:r>
      <w:r w:rsidR="00A21B4C" w:rsidRPr="00E21D31">
        <w:t>of TiS</w:t>
      </w:r>
      <w:r w:rsidR="00A21B4C" w:rsidRPr="00E21D31">
        <w:rPr>
          <w:vertAlign w:val="subscript"/>
        </w:rPr>
        <w:t>2</w:t>
      </w:r>
      <w:r w:rsidR="00A21B4C" w:rsidRPr="00E21D31">
        <w:t xml:space="preserve"> </w:t>
      </w:r>
      <w:r w:rsidRPr="00E21D31">
        <w:t xml:space="preserve">obtained via SEM </w:t>
      </w:r>
      <w:r w:rsidR="003B25D4" w:rsidRPr="00E21D31">
        <w:t>(</w:t>
      </w:r>
      <w:r w:rsidR="003B25D4" w:rsidRPr="00E21D31">
        <w:rPr>
          <w:b/>
        </w:rPr>
        <w:t>Figure</w:t>
      </w:r>
      <w:r w:rsidR="003B25D4" w:rsidRPr="00E21D31">
        <w:t xml:space="preserve"> </w:t>
      </w:r>
      <w:r w:rsidR="00394E91" w:rsidRPr="00E21D31">
        <w:rPr>
          <w:b/>
        </w:rPr>
        <w:t>3</w:t>
      </w:r>
      <w:r w:rsidR="003B25D4" w:rsidRPr="00E21D31">
        <w:rPr>
          <w:b/>
        </w:rPr>
        <w:t>A</w:t>
      </w:r>
      <w:r w:rsidR="003B25D4" w:rsidRPr="00E21D31">
        <w:t xml:space="preserve">) </w:t>
      </w:r>
      <w:r w:rsidR="00D44C4A" w:rsidRPr="00E21D31">
        <w:t>revealed a flat crystal structure surrounded by highly conductive graphite</w:t>
      </w:r>
      <w:r w:rsidR="00766F30" w:rsidRPr="00E21D31">
        <w:t>/</w:t>
      </w:r>
      <w:r w:rsidR="00D44C4A" w:rsidRPr="00E21D31">
        <w:t>epoxy resin</w:t>
      </w:r>
      <w:r w:rsidR="00766F30" w:rsidRPr="00E21D31">
        <w:t xml:space="preserve"> blend</w:t>
      </w:r>
      <w:r w:rsidR="00D44C4A" w:rsidRPr="00E21D31">
        <w:t>. Multiple edges</w:t>
      </w:r>
      <w:r w:rsidR="00BB7408" w:rsidRPr="00E21D31">
        <w:t xml:space="preserve"> and cracks</w:t>
      </w:r>
      <w:r w:rsidR="00D44C4A" w:rsidRPr="00E21D31">
        <w:t xml:space="preserve"> within the crystal were visible. </w:t>
      </w:r>
      <w:r w:rsidRPr="00E21D31">
        <w:t>EDS</w:t>
      </w:r>
      <w:r w:rsidR="00D44C4A" w:rsidRPr="00E21D31">
        <w:t xml:space="preserve"> (</w:t>
      </w:r>
      <w:r w:rsidR="00D44C4A" w:rsidRPr="00E21D31">
        <w:rPr>
          <w:b/>
        </w:rPr>
        <w:t>Figure</w:t>
      </w:r>
      <w:r w:rsidR="00D44C4A" w:rsidRPr="00E21D31">
        <w:t xml:space="preserve"> </w:t>
      </w:r>
      <w:r w:rsidR="00D44C4A" w:rsidRPr="00E21D31">
        <w:rPr>
          <w:b/>
        </w:rPr>
        <w:t>S</w:t>
      </w:r>
      <w:r w:rsidR="003518E7" w:rsidRPr="00E21D31">
        <w:rPr>
          <w:b/>
        </w:rPr>
        <w:t>4</w:t>
      </w:r>
      <w:r w:rsidR="00D44C4A" w:rsidRPr="00E21D31">
        <w:t xml:space="preserve">) showed </w:t>
      </w:r>
      <w:r w:rsidR="003B25D4" w:rsidRPr="00E21D31">
        <w:t xml:space="preserve">the presence of mainly Ti and S </w:t>
      </w:r>
      <w:r w:rsidR="004F35DB" w:rsidRPr="00E21D31">
        <w:t>i</w:t>
      </w:r>
      <w:r w:rsidR="003B25D4" w:rsidRPr="00E21D31">
        <w:t>n the crystal</w:t>
      </w:r>
      <w:r w:rsidR="00DB3569" w:rsidRPr="00E21D31">
        <w:t>.</w:t>
      </w:r>
      <w:r w:rsidR="00A21B4C" w:rsidRPr="00E21D31">
        <w:t xml:space="preserve"> </w:t>
      </w:r>
      <w:r w:rsidR="00DB3569" w:rsidRPr="00E21D31">
        <w:t xml:space="preserve">A </w:t>
      </w:r>
      <w:r w:rsidR="00A21B4C" w:rsidRPr="00E21D31">
        <w:rPr>
          <w:color w:val="000000" w:themeColor="text1"/>
        </w:rPr>
        <w:t>homogeneous oxygen distribution</w:t>
      </w:r>
      <w:r w:rsidR="00DB3569" w:rsidRPr="00E21D31">
        <w:rPr>
          <w:color w:val="000000" w:themeColor="text1"/>
        </w:rPr>
        <w:t xml:space="preserve"> was indicated with slight deviations at the cracks in the surface</w:t>
      </w:r>
      <w:r w:rsidR="003B25D4" w:rsidRPr="00E21D31">
        <w:rPr>
          <w:color w:val="000000" w:themeColor="text1"/>
        </w:rPr>
        <w:t>.</w:t>
      </w:r>
      <w:r w:rsidR="00486809" w:rsidRPr="00E21D31">
        <w:t xml:space="preserve"> </w:t>
      </w:r>
      <w:r w:rsidR="00603705" w:rsidRPr="00E21D31">
        <w:t xml:space="preserve">XPS analysis indicated the presence of sulfides and oxides </w:t>
      </w:r>
      <w:r w:rsidR="004F35DB" w:rsidRPr="00E21D31">
        <w:t xml:space="preserve">on the </w:t>
      </w:r>
      <w:r w:rsidR="00603705" w:rsidRPr="00E21D31">
        <w:t xml:space="preserve">crystal </w:t>
      </w:r>
      <w:r w:rsidR="004F35DB" w:rsidRPr="00E21D31">
        <w:t xml:space="preserve">surface </w:t>
      </w:r>
      <w:r w:rsidR="00603705" w:rsidRPr="00E21D31">
        <w:t>(</w:t>
      </w:r>
      <w:r w:rsidR="00603705" w:rsidRPr="00E21D31">
        <w:rPr>
          <w:b/>
        </w:rPr>
        <w:t>Figure S5</w:t>
      </w:r>
      <w:r w:rsidR="00603705" w:rsidRPr="00E21D31">
        <w:t xml:space="preserve">). </w:t>
      </w:r>
      <w:r w:rsidR="002947D1" w:rsidRPr="00E21D31">
        <w:t xml:space="preserve">In </w:t>
      </w:r>
      <w:r w:rsidR="002947D1" w:rsidRPr="00E21D31">
        <w:rPr>
          <w:b/>
        </w:rPr>
        <w:t>Table S1</w:t>
      </w:r>
      <w:r w:rsidR="002947D1" w:rsidRPr="00E21D31">
        <w:t>, t</w:t>
      </w:r>
      <w:r w:rsidR="00966BB6" w:rsidRPr="00E21D31">
        <w:t xml:space="preserve">he </w:t>
      </w:r>
      <w:r w:rsidR="002947D1" w:rsidRPr="00E21D31">
        <w:t xml:space="preserve">measured atomic percentages are listed. A </w:t>
      </w:r>
      <w:r w:rsidR="00966BB6" w:rsidRPr="00E21D31">
        <w:t xml:space="preserve">ratio between Ti and S </w:t>
      </w:r>
      <w:r w:rsidR="002947D1" w:rsidRPr="00E21D31">
        <w:t>of</w:t>
      </w:r>
      <w:r w:rsidR="00966BB6" w:rsidRPr="00E21D31">
        <w:t xml:space="preserve"> ca. 1.45</w:t>
      </w:r>
      <w:r w:rsidR="002947D1" w:rsidRPr="00E21D31">
        <w:t xml:space="preserve"> is observable</w:t>
      </w:r>
      <w:r w:rsidR="00596DA7" w:rsidRPr="00E21D31">
        <w:t xml:space="preserve">, which is explainable by the formation of oxides, </w:t>
      </w:r>
      <w:r w:rsidR="004F35DB" w:rsidRPr="00E21D31">
        <w:t xml:space="preserve">which is </w:t>
      </w:r>
      <w:r w:rsidR="00596DA7" w:rsidRPr="00E21D31">
        <w:t>also indicated by the EDS analysis.</w:t>
      </w:r>
      <w:r w:rsidR="002947D1" w:rsidRPr="00E21D31">
        <w:t xml:space="preserve"> Generally, high C and O content was measured from the graphite-</w:t>
      </w:r>
      <w:r w:rsidR="004F35DB" w:rsidRPr="00E21D31">
        <w:t>epoxy</w:t>
      </w:r>
      <w:r w:rsidR="002947D1" w:rsidRPr="00E21D31">
        <w:t xml:space="preserve"> mixture surrounding the crystal.</w:t>
      </w:r>
    </w:p>
    <w:p w14:paraId="0F8B89E1" w14:textId="484FA038" w:rsidR="0084603A" w:rsidRPr="00E21D31" w:rsidRDefault="003B25D4" w:rsidP="00A74048">
      <w:pPr>
        <w:pStyle w:val="TAMainText"/>
      </w:pPr>
      <w:r w:rsidRPr="00E21D31">
        <w:lastRenderedPageBreak/>
        <w:t xml:space="preserve">The </w:t>
      </w:r>
      <w:r w:rsidR="00D434DD" w:rsidRPr="00E21D31">
        <w:t xml:space="preserve">local </w:t>
      </w:r>
      <w:r w:rsidR="00407F7F" w:rsidRPr="00E21D31">
        <w:t>electrochemical</w:t>
      </w:r>
      <w:r w:rsidRPr="00E21D31">
        <w:t xml:space="preserve"> activity was analyzed </w:t>
      </w:r>
      <w:r w:rsidR="00790279" w:rsidRPr="00E21D31">
        <w:t xml:space="preserve">(yellow box in </w:t>
      </w:r>
      <w:r w:rsidR="00790279" w:rsidRPr="00E21D31">
        <w:rPr>
          <w:b/>
        </w:rPr>
        <w:t>Figure</w:t>
      </w:r>
      <w:r w:rsidR="00790279" w:rsidRPr="00E21D31">
        <w:t xml:space="preserve"> </w:t>
      </w:r>
      <w:r w:rsidR="00394E91" w:rsidRPr="00E21D31">
        <w:rPr>
          <w:b/>
        </w:rPr>
        <w:t>3</w:t>
      </w:r>
      <w:r w:rsidR="00790279" w:rsidRPr="00E21D31">
        <w:rPr>
          <w:b/>
        </w:rPr>
        <w:t>A</w:t>
      </w:r>
      <w:r w:rsidR="00790279" w:rsidRPr="00E21D31">
        <w:t xml:space="preserve">) </w:t>
      </w:r>
      <w:r w:rsidRPr="00E21D31">
        <w:t xml:space="preserve">via </w:t>
      </w:r>
      <w:r w:rsidR="00235CD4" w:rsidRPr="00E21D31">
        <w:t xml:space="preserve">SECM </w:t>
      </w:r>
      <w:r w:rsidR="006503F6" w:rsidRPr="00E21D31">
        <w:t xml:space="preserve">performed </w:t>
      </w:r>
      <w:r w:rsidRPr="00E21D31">
        <w:t>in feedback and SG/TC mode (</w:t>
      </w:r>
      <w:r w:rsidRPr="00E21D31">
        <w:rPr>
          <w:b/>
        </w:rPr>
        <w:t xml:space="preserve">Figure </w:t>
      </w:r>
      <w:r w:rsidR="00394E91" w:rsidRPr="00E21D31">
        <w:rPr>
          <w:b/>
        </w:rPr>
        <w:t>3</w:t>
      </w:r>
      <w:r w:rsidRPr="00E21D31">
        <w:rPr>
          <w:b/>
        </w:rPr>
        <w:t>B</w:t>
      </w:r>
      <w:r w:rsidRPr="00E21D31">
        <w:t xml:space="preserve"> and </w:t>
      </w:r>
      <w:r w:rsidRPr="00E21D31">
        <w:rPr>
          <w:b/>
        </w:rPr>
        <w:t>C</w:t>
      </w:r>
      <w:r w:rsidRPr="00E21D31">
        <w:t>, respectively)</w:t>
      </w:r>
      <w:r w:rsidR="006D355A" w:rsidRPr="00E21D31">
        <w:t xml:space="preserve">. </w:t>
      </w:r>
      <w:r w:rsidR="0024724C" w:rsidRPr="00E21D31">
        <w:t xml:space="preserve">The processes occurring in the respective SECM measurement </w:t>
      </w:r>
      <w:r w:rsidR="00F26FAA" w:rsidRPr="00E21D31">
        <w:t>/</w:t>
      </w:r>
      <w:r w:rsidR="0024724C" w:rsidRPr="00E21D31">
        <w:t xml:space="preserve">modes are illustrated in </w:t>
      </w:r>
      <w:r w:rsidR="0024724C" w:rsidRPr="00E21D31">
        <w:rPr>
          <w:b/>
        </w:rPr>
        <w:t>Figure S</w:t>
      </w:r>
      <w:r w:rsidR="00F26187" w:rsidRPr="00E21D31">
        <w:rPr>
          <w:b/>
        </w:rPr>
        <w:t>6</w:t>
      </w:r>
      <w:r w:rsidR="0024724C" w:rsidRPr="00E21D31">
        <w:t xml:space="preserve">. </w:t>
      </w:r>
      <w:r w:rsidR="00577158" w:rsidRPr="00E21D31">
        <w:t xml:space="preserve">The </w:t>
      </w:r>
      <w:r w:rsidR="00F0526D" w:rsidRPr="00E21D31">
        <w:t>f</w:t>
      </w:r>
      <w:r w:rsidR="005A7163" w:rsidRPr="00E21D31">
        <w:t>eedback mode imaging</w:t>
      </w:r>
      <w:r w:rsidR="006503F6" w:rsidRPr="00E21D31">
        <w:t xml:space="preserve">, where the mediator species is converted </w:t>
      </w:r>
      <w:r w:rsidR="00677EC3" w:rsidRPr="00E21D31">
        <w:t>at the probe in dependence of the sample conductivity,</w:t>
      </w:r>
      <w:r w:rsidR="005A7163" w:rsidRPr="00E21D31">
        <w:t xml:space="preserve"> revealed </w:t>
      </w:r>
      <w:r w:rsidR="00D434DD" w:rsidRPr="00E21D31">
        <w:t>a</w:t>
      </w:r>
      <w:r w:rsidR="005A7163" w:rsidRPr="00E21D31">
        <w:t xml:space="preserve"> uniform conductivity over the entire crystal area. </w:t>
      </w:r>
      <w:r w:rsidR="00F304B5" w:rsidRPr="00E21D31">
        <w:t>The orange-colored area corresponds to the highly conductive carbon surface of t</w:t>
      </w:r>
      <w:r w:rsidR="009C7E66" w:rsidRPr="00E21D31">
        <w:t>he graphite</w:t>
      </w:r>
      <w:r w:rsidR="00F304B5" w:rsidRPr="00E21D31">
        <w:t>-</w:t>
      </w:r>
      <w:r w:rsidR="009C7E66" w:rsidRPr="00E21D31">
        <w:t>epoxy</w:t>
      </w:r>
      <w:r w:rsidR="00F304B5" w:rsidRPr="00E21D31">
        <w:t xml:space="preserve"> </w:t>
      </w:r>
      <w:r w:rsidR="004D256D" w:rsidRPr="00E21D31">
        <w:t>mixture, which</w:t>
      </w:r>
      <w:r w:rsidR="00F304B5" w:rsidRPr="00E21D31">
        <w:t xml:space="preserve"> was</w:t>
      </w:r>
      <w:r w:rsidR="009C7E66" w:rsidRPr="00E21D31">
        <w:t xml:space="preserve"> surrounding the crystal</w:t>
      </w:r>
      <w:r w:rsidR="00DB3569" w:rsidRPr="00E21D31">
        <w:t>.</w:t>
      </w:r>
      <w:r w:rsidR="009C7E66" w:rsidRPr="00E21D31">
        <w:t xml:space="preserve"> On the crystal itself, s</w:t>
      </w:r>
      <w:r w:rsidR="005A7163" w:rsidRPr="00E21D31">
        <w:t xml:space="preserve">mall deviations correlate with </w:t>
      </w:r>
      <w:r w:rsidR="008523EB" w:rsidRPr="00E21D31">
        <w:t xml:space="preserve">material grains </w:t>
      </w:r>
      <w:r w:rsidR="005A7163" w:rsidRPr="00E21D31">
        <w:t>visible in the SEM image</w:t>
      </w:r>
      <w:r w:rsidR="00D94FE4" w:rsidRPr="00E21D31">
        <w:t xml:space="preserve"> (</w:t>
      </w:r>
      <w:r w:rsidR="00D94FE4" w:rsidRPr="00E21D31">
        <w:rPr>
          <w:b/>
        </w:rPr>
        <w:t>Figure 3A</w:t>
      </w:r>
      <w:r w:rsidR="00D94FE4" w:rsidRPr="00E21D31">
        <w:t>)</w:t>
      </w:r>
      <w:r w:rsidR="005A7163" w:rsidRPr="00E21D31">
        <w:t>.</w:t>
      </w:r>
      <w:r w:rsidR="000F0592" w:rsidRPr="00E21D31">
        <w:t xml:space="preserve"> Due to the large probe diameter of 25 µm, small topographical variations remain undetected in the feedback mode SECM image.</w:t>
      </w:r>
      <w:r w:rsidR="00496A45" w:rsidRPr="00E21D31">
        <w:t xml:space="preserve"> The white hole in the top part of the image corresponds to a </w:t>
      </w:r>
      <w:r w:rsidR="006A5EAC" w:rsidRPr="00E21D31">
        <w:t>rough portion within the epoxy resin</w:t>
      </w:r>
      <w:r w:rsidR="00496A45" w:rsidRPr="00E21D31">
        <w:t>.</w:t>
      </w:r>
      <w:r w:rsidR="005F3506" w:rsidRPr="00E21D31">
        <w:t xml:space="preserve"> </w:t>
      </w:r>
      <w:r w:rsidR="00D434DD" w:rsidRPr="00E21D31">
        <w:rPr>
          <w:b/>
        </w:rPr>
        <w:t>Figure S7</w:t>
      </w:r>
      <w:r w:rsidR="003831CD" w:rsidRPr="00E21D31">
        <w:t xml:space="preserve"> </w:t>
      </w:r>
      <w:r w:rsidR="00D434DD" w:rsidRPr="00E21D31">
        <w:t>showing the image in full current scale</w:t>
      </w:r>
      <w:r w:rsidR="00BF5A02" w:rsidRPr="00E21D31">
        <w:t xml:space="preserve">. </w:t>
      </w:r>
      <w:r w:rsidR="006D355A" w:rsidRPr="00E21D31">
        <w:t xml:space="preserve">In contrast, </w:t>
      </w:r>
      <w:r w:rsidR="00BB7408" w:rsidRPr="00E21D31">
        <w:t xml:space="preserve">the </w:t>
      </w:r>
      <w:r w:rsidR="006D355A" w:rsidRPr="00E21D31">
        <w:t xml:space="preserve">SG/TC </w:t>
      </w:r>
      <w:r w:rsidR="00BB7408" w:rsidRPr="00E21D31">
        <w:t>mode</w:t>
      </w:r>
      <w:r w:rsidR="006D355A" w:rsidRPr="00E21D31">
        <w:t xml:space="preserve"> indicated </w:t>
      </w:r>
      <w:r w:rsidR="00F908FE" w:rsidRPr="00E21D31">
        <w:t>differences in</w:t>
      </w:r>
      <w:r w:rsidR="00F304B5" w:rsidRPr="00E21D31">
        <w:t xml:space="preserve"> the</w:t>
      </w:r>
      <w:r w:rsidR="00F908FE" w:rsidRPr="00E21D31">
        <w:t xml:space="preserve"> local </w:t>
      </w:r>
      <w:r w:rsidR="00F304B5" w:rsidRPr="00E21D31">
        <w:t xml:space="preserve">electrochemical </w:t>
      </w:r>
      <w:r w:rsidR="00F908FE" w:rsidRPr="00E21D31">
        <w:t>activity</w:t>
      </w:r>
      <w:r w:rsidR="00FB50CD" w:rsidRPr="00E21D31">
        <w:t xml:space="preserve"> as the mediator is reduced at the sample and the generated species is </w:t>
      </w:r>
      <w:r w:rsidR="006D720A" w:rsidRPr="00E21D31">
        <w:t xml:space="preserve">subsequently </w:t>
      </w:r>
      <w:r w:rsidR="00FB50CD" w:rsidRPr="00E21D31">
        <w:t>collected at the probe</w:t>
      </w:r>
      <w:r w:rsidR="00F908FE" w:rsidRPr="00E21D31">
        <w:t xml:space="preserve">. </w:t>
      </w:r>
      <w:r w:rsidR="005A7163" w:rsidRPr="00E21D31">
        <w:t xml:space="preserve">The </w:t>
      </w:r>
      <w:r w:rsidR="006D720A" w:rsidRPr="00E21D31">
        <w:t>c</w:t>
      </w:r>
      <w:r w:rsidR="00F908FE" w:rsidRPr="00E21D31">
        <w:t xml:space="preserve">omparison with </w:t>
      </w:r>
      <w:r w:rsidR="008D1AC3" w:rsidRPr="00E21D31">
        <w:t xml:space="preserve">the </w:t>
      </w:r>
      <w:r w:rsidR="00F908FE" w:rsidRPr="00E21D31">
        <w:t xml:space="preserve">SEM </w:t>
      </w:r>
      <w:r w:rsidR="006B7682" w:rsidRPr="00E21D31">
        <w:t xml:space="preserve">image </w:t>
      </w:r>
      <w:r w:rsidR="005A7163" w:rsidRPr="00E21D31">
        <w:t xml:space="preserve">shows </w:t>
      </w:r>
      <w:r w:rsidR="00F908FE" w:rsidRPr="00E21D31">
        <w:t xml:space="preserve">that some of the </w:t>
      </w:r>
      <w:r w:rsidR="005A7163" w:rsidRPr="00E21D31">
        <w:t xml:space="preserve">poorly visible </w:t>
      </w:r>
      <w:r w:rsidR="00F908FE" w:rsidRPr="00E21D31">
        <w:t>edges exhibit a high activity, while other</w:t>
      </w:r>
      <w:r w:rsidR="005A7163" w:rsidRPr="00E21D31">
        <w:t xml:space="preserve"> more visible edges</w:t>
      </w:r>
      <w:r w:rsidR="00F908FE" w:rsidRPr="00E21D31">
        <w:t xml:space="preserve"> did not appear to be considerably </w:t>
      </w:r>
      <w:r w:rsidR="00BB7408" w:rsidRPr="00E21D31">
        <w:t>electrochemically</w:t>
      </w:r>
      <w:r w:rsidR="00F908FE" w:rsidRPr="00E21D31">
        <w:t xml:space="preserve"> active</w:t>
      </w:r>
      <w:r w:rsidR="005A7163" w:rsidRPr="00E21D31">
        <w:t>.</w:t>
      </w:r>
      <w:r w:rsidR="00BB7408" w:rsidRPr="00E21D31">
        <w:t xml:space="preserve"> </w:t>
      </w:r>
      <w:r w:rsidR="004B4C84" w:rsidRPr="00E21D31">
        <w:t xml:space="preserve">In addition, the bottom right area of the crystal, showing a high density of cracks in the SEM image, appears highly active in the SG/TC image while a low current was measured in feedback mode. Both observations are indicating a high electrochemical activity of crystal edges. </w:t>
      </w:r>
      <w:r w:rsidR="00BB7408" w:rsidRPr="00E21D31">
        <w:t xml:space="preserve">To further analyze </w:t>
      </w:r>
      <w:r w:rsidR="005A7163" w:rsidRPr="00E21D31">
        <w:t xml:space="preserve">size and morphology of </w:t>
      </w:r>
      <w:r w:rsidR="00BB7408" w:rsidRPr="00E21D31">
        <w:t>the edges</w:t>
      </w:r>
      <w:r w:rsidR="000F0592" w:rsidRPr="00E21D31">
        <w:t xml:space="preserve"> </w:t>
      </w:r>
      <w:r w:rsidR="005506B7" w:rsidRPr="00E21D31">
        <w:t>at which</w:t>
      </w:r>
      <w:r w:rsidR="000F0592" w:rsidRPr="00E21D31">
        <w:t xml:space="preserve"> the increased activity occurred</w:t>
      </w:r>
      <w:r w:rsidR="00BB7408" w:rsidRPr="00E21D31">
        <w:t>, AFM was conducted at two different locations of the crysta</w:t>
      </w:r>
      <w:r w:rsidR="0092137E" w:rsidRPr="00E21D31">
        <w:t>l</w:t>
      </w:r>
      <w:r w:rsidR="003118F7" w:rsidRPr="00E21D31">
        <w:t xml:space="preserve"> to</w:t>
      </w:r>
      <w:r w:rsidR="009624A3" w:rsidRPr="00E21D31">
        <w:t xml:space="preserve"> </w:t>
      </w:r>
      <w:r w:rsidR="0092137E" w:rsidRPr="00E21D31">
        <w:t xml:space="preserve">cover </w:t>
      </w:r>
      <w:r w:rsidR="005506B7" w:rsidRPr="00E21D31">
        <w:t>regions</w:t>
      </w:r>
      <w:r w:rsidR="0092137E" w:rsidRPr="00E21D31">
        <w:t xml:space="preserve"> of high </w:t>
      </w:r>
      <w:r w:rsidR="009A50D1" w:rsidRPr="00E21D31">
        <w:t xml:space="preserve">(position </w:t>
      </w:r>
      <w:r w:rsidR="009A50D1" w:rsidRPr="00E21D31">
        <w:rPr>
          <w:b/>
        </w:rPr>
        <w:t>D</w:t>
      </w:r>
      <w:r w:rsidR="009A50D1" w:rsidRPr="00E21D31">
        <w:t xml:space="preserve">) </w:t>
      </w:r>
      <w:r w:rsidR="0092137E" w:rsidRPr="00E21D31">
        <w:t xml:space="preserve">and low </w:t>
      </w:r>
      <w:r w:rsidR="009A50D1" w:rsidRPr="00E21D31">
        <w:t xml:space="preserve">(position </w:t>
      </w:r>
      <w:r w:rsidR="009A50D1" w:rsidRPr="00E21D31">
        <w:rPr>
          <w:b/>
        </w:rPr>
        <w:t>G</w:t>
      </w:r>
      <w:r w:rsidR="009A50D1" w:rsidRPr="00E21D31">
        <w:t xml:space="preserve">) </w:t>
      </w:r>
      <w:r w:rsidR="0092137E" w:rsidRPr="00E21D31">
        <w:t>electrochemical activity</w:t>
      </w:r>
      <w:r w:rsidR="00BB7408" w:rsidRPr="00E21D31">
        <w:t>. The</w:t>
      </w:r>
      <w:r w:rsidR="00767589" w:rsidRPr="00E21D31">
        <w:t>ir position</w:t>
      </w:r>
      <w:r w:rsidR="009624A3" w:rsidRPr="00E21D31">
        <w:t>s</w:t>
      </w:r>
      <w:r w:rsidR="00767589" w:rsidRPr="00E21D31">
        <w:t xml:space="preserve"> relative to SEM and SECM images </w:t>
      </w:r>
      <w:r w:rsidR="009624A3" w:rsidRPr="00E21D31">
        <w:t xml:space="preserve">are </w:t>
      </w:r>
      <w:r w:rsidR="00767589" w:rsidRPr="00E21D31">
        <w:t xml:space="preserve">indicated in </w:t>
      </w:r>
      <w:r w:rsidR="00767589" w:rsidRPr="00E21D31">
        <w:rPr>
          <w:b/>
        </w:rPr>
        <w:t xml:space="preserve">Figure </w:t>
      </w:r>
      <w:r w:rsidR="001D12AC" w:rsidRPr="00E21D31">
        <w:rPr>
          <w:b/>
        </w:rPr>
        <w:t>3</w:t>
      </w:r>
      <w:r w:rsidR="00767589" w:rsidRPr="00E21D31">
        <w:rPr>
          <w:b/>
        </w:rPr>
        <w:t>A-C</w:t>
      </w:r>
      <w:r w:rsidR="0026357D" w:rsidRPr="00E21D31">
        <w:t xml:space="preserve">. </w:t>
      </w:r>
      <w:r w:rsidR="000D0ECB" w:rsidRPr="00E21D31">
        <w:t>From</w:t>
      </w:r>
      <w:r w:rsidR="00D94FE4" w:rsidRPr="00E21D31">
        <w:t xml:space="preserve"> the optical overview image recorded prior to AFM (</w:t>
      </w:r>
      <w:r w:rsidR="00D94FE4" w:rsidRPr="00E21D31">
        <w:rPr>
          <w:b/>
        </w:rPr>
        <w:t>Figure S8</w:t>
      </w:r>
      <w:r w:rsidR="00D94FE4" w:rsidRPr="00E21D31">
        <w:t>), the edge at spot D can be localized.</w:t>
      </w:r>
      <w:r w:rsidR="000D0ECB" w:rsidRPr="00E21D31">
        <w:t xml:space="preserve"> </w:t>
      </w:r>
      <w:r w:rsidR="0026357D" w:rsidRPr="00E21D31">
        <w:t xml:space="preserve">In </w:t>
      </w:r>
      <w:r w:rsidR="0026357D" w:rsidRPr="00E21D31">
        <w:rPr>
          <w:b/>
        </w:rPr>
        <w:t xml:space="preserve">Figure </w:t>
      </w:r>
      <w:r w:rsidR="001D12AC" w:rsidRPr="00E21D31">
        <w:rPr>
          <w:b/>
        </w:rPr>
        <w:t>3</w:t>
      </w:r>
      <w:r w:rsidR="0026357D" w:rsidRPr="00E21D31">
        <w:rPr>
          <w:b/>
        </w:rPr>
        <w:t>D</w:t>
      </w:r>
      <w:r w:rsidR="0026357D" w:rsidRPr="00E21D31">
        <w:t xml:space="preserve">, an AFM image of a highly </w:t>
      </w:r>
      <w:r w:rsidR="00BC5B06" w:rsidRPr="00E21D31">
        <w:t xml:space="preserve">electrochemically active </w:t>
      </w:r>
      <w:r w:rsidR="0026357D" w:rsidRPr="00E21D31">
        <w:t xml:space="preserve">edge </w:t>
      </w:r>
      <w:r w:rsidR="006D720A" w:rsidRPr="00E21D31">
        <w:t>is shown</w:t>
      </w:r>
      <w:r w:rsidR="0026357D" w:rsidRPr="00E21D31">
        <w:t xml:space="preserve">. It appeared as a </w:t>
      </w:r>
      <w:r w:rsidR="0073686F" w:rsidRPr="00E21D31">
        <w:t xml:space="preserve">sharp step of 200 nm height difference. </w:t>
      </w:r>
      <w:r w:rsidR="007633CD" w:rsidRPr="00E21D31">
        <w:t>Comparing the extracted lines from the SECM (</w:t>
      </w:r>
      <w:r w:rsidR="007633CD" w:rsidRPr="00E21D31">
        <w:rPr>
          <w:b/>
        </w:rPr>
        <w:t>Figure 3E</w:t>
      </w:r>
      <w:r w:rsidR="007633CD" w:rsidRPr="00E21D31">
        <w:t>) and AFM (</w:t>
      </w:r>
      <w:r w:rsidR="007633CD" w:rsidRPr="00E21D31">
        <w:rPr>
          <w:b/>
        </w:rPr>
        <w:t>Figure 3F</w:t>
      </w:r>
      <w:r w:rsidR="007633CD" w:rsidRPr="00E21D31">
        <w:t xml:space="preserve">) images, the sharp step appeared </w:t>
      </w:r>
      <w:r w:rsidR="007633CD" w:rsidRPr="00E21D31">
        <w:lastRenderedPageBreak/>
        <w:t>considerably broader in the SECM image due to the probe size of 25 µm</w:t>
      </w:r>
      <w:r w:rsidR="0073686F" w:rsidRPr="00E21D31">
        <w:t>.</w:t>
      </w:r>
      <w:r w:rsidR="00897305" w:rsidRPr="00E21D31">
        <w:t xml:space="preserve"> </w:t>
      </w:r>
      <w:r w:rsidR="007633CD" w:rsidRPr="00E21D31">
        <w:t>In contrast</w:t>
      </w:r>
      <w:r w:rsidR="00897305" w:rsidRPr="00E21D31">
        <w:t>, another AFM image of an edge exhibiting no noticeable increase of activity was obtained</w:t>
      </w:r>
      <w:r w:rsidR="006D720A" w:rsidRPr="00E21D31">
        <w:t xml:space="preserve"> at position </w:t>
      </w:r>
      <w:r w:rsidR="007633CD" w:rsidRPr="00E21D31">
        <w:t xml:space="preserve">G </w:t>
      </w:r>
      <w:r w:rsidR="007B622F" w:rsidRPr="00E21D31">
        <w:t>(</w:t>
      </w:r>
      <w:r w:rsidR="007B622F" w:rsidRPr="00E21D31">
        <w:rPr>
          <w:b/>
        </w:rPr>
        <w:t>Figure</w:t>
      </w:r>
      <w:r w:rsidR="007B622F" w:rsidRPr="00E21D31">
        <w:t xml:space="preserve"> </w:t>
      </w:r>
      <w:r w:rsidR="007633CD" w:rsidRPr="00E21D31">
        <w:rPr>
          <w:b/>
        </w:rPr>
        <w:t>3G</w:t>
      </w:r>
      <w:r w:rsidR="007B622F" w:rsidRPr="00E21D31">
        <w:t xml:space="preserve">). The edge appeared convoluted </w:t>
      </w:r>
      <w:r w:rsidR="00952184" w:rsidRPr="00E21D31">
        <w:t xml:space="preserve">and considerably rougher than the edge investigated in </w:t>
      </w:r>
      <w:r w:rsidR="00952184" w:rsidRPr="00E21D31">
        <w:rPr>
          <w:b/>
        </w:rPr>
        <w:t xml:space="preserve">Figure </w:t>
      </w:r>
      <w:r w:rsidR="001D12AC" w:rsidRPr="00E21D31">
        <w:rPr>
          <w:b/>
        </w:rPr>
        <w:t>3</w:t>
      </w:r>
      <w:r w:rsidR="00952184" w:rsidRPr="00E21D31">
        <w:rPr>
          <w:b/>
        </w:rPr>
        <w:t>D</w:t>
      </w:r>
      <w:r w:rsidR="00952184" w:rsidRPr="00E21D31">
        <w:t>.</w:t>
      </w:r>
      <w:r w:rsidR="00B83DE4" w:rsidRPr="00E21D31">
        <w:t xml:space="preserve"> The extracted</w:t>
      </w:r>
      <w:r w:rsidR="000977DC" w:rsidRPr="00E21D31">
        <w:t xml:space="preserve"> AFM</w:t>
      </w:r>
      <w:r w:rsidR="00B83DE4" w:rsidRPr="00E21D31">
        <w:t xml:space="preserve"> line in </w:t>
      </w:r>
      <w:r w:rsidR="00B83DE4" w:rsidRPr="00E21D31">
        <w:rPr>
          <w:b/>
        </w:rPr>
        <w:t xml:space="preserve">Figure </w:t>
      </w:r>
      <w:r w:rsidR="001D12AC" w:rsidRPr="00E21D31">
        <w:rPr>
          <w:b/>
        </w:rPr>
        <w:t>3</w:t>
      </w:r>
      <w:r w:rsidR="000977DC" w:rsidRPr="00E21D31">
        <w:rPr>
          <w:b/>
        </w:rPr>
        <w:t>I</w:t>
      </w:r>
      <w:r w:rsidR="00B83DE4" w:rsidRPr="00E21D31">
        <w:t xml:space="preserve"> </w:t>
      </w:r>
      <w:r w:rsidR="002A2CC0" w:rsidRPr="00E21D31">
        <w:t xml:space="preserve">shows that the edge consisted of a convolution of about 1 µm thickness followed by another step of 800 nm height. </w:t>
      </w:r>
      <w:r w:rsidR="000977DC" w:rsidRPr="00E21D31">
        <w:t xml:space="preserve">The extracted line from the SG/TC SECM image in </w:t>
      </w:r>
      <w:r w:rsidR="000977DC" w:rsidRPr="00E21D31">
        <w:rPr>
          <w:b/>
        </w:rPr>
        <w:t>Figure 3H</w:t>
      </w:r>
      <w:r w:rsidR="000977DC" w:rsidRPr="00E21D31">
        <w:t xml:space="preserve"> which covers the edge does not indicate noticeable activity differences. </w:t>
      </w:r>
      <w:r w:rsidR="00E92D7E" w:rsidRPr="00E21D31">
        <w:t>In contrast,</w:t>
      </w:r>
      <w:r w:rsidR="00E034E0" w:rsidRPr="00E21D31">
        <w:t xml:space="preserve"> at</w:t>
      </w:r>
      <w:r w:rsidR="00E92D7E" w:rsidRPr="00E21D31">
        <w:t xml:space="preserve"> the 200 nm edge in </w:t>
      </w:r>
      <w:r w:rsidR="00E92D7E" w:rsidRPr="00E21D31">
        <w:rPr>
          <w:b/>
        </w:rPr>
        <w:t xml:space="preserve">Figure </w:t>
      </w:r>
      <w:r w:rsidR="001D12AC" w:rsidRPr="00E21D31">
        <w:rPr>
          <w:b/>
        </w:rPr>
        <w:t>3</w:t>
      </w:r>
      <w:r w:rsidR="00001570" w:rsidRPr="00E21D31">
        <w:rPr>
          <w:b/>
        </w:rPr>
        <w:t>D,</w:t>
      </w:r>
      <w:r w:rsidR="00001570" w:rsidRPr="00E21D31">
        <w:t xml:space="preserve"> a</w:t>
      </w:r>
      <w:r w:rsidR="00E92DDF" w:rsidRPr="00E21D31">
        <w:t xml:space="preserve"> current increase of about 2 nA</w:t>
      </w:r>
      <w:r w:rsidR="00E034E0" w:rsidRPr="00E21D31">
        <w:t xml:space="preserve"> was detected</w:t>
      </w:r>
      <w:r w:rsidR="00E92DDF" w:rsidRPr="00E21D31">
        <w:t>.</w:t>
      </w:r>
      <w:r w:rsidR="003A3E9A" w:rsidRPr="00E21D31">
        <w:t xml:space="preserve"> </w:t>
      </w:r>
      <w:r w:rsidR="002058D4" w:rsidRPr="00E21D31">
        <w:t xml:space="preserve">This </w:t>
      </w:r>
      <w:r w:rsidR="00CA60DF" w:rsidRPr="00E21D31">
        <w:t>nm-sized edge is visible in the µm-scaled SECM image due to two reasons. 1) T</w:t>
      </w:r>
      <w:r w:rsidR="00FC2433" w:rsidRPr="00E21D31">
        <w:t>he diffusion layer at the active sites was growing for several minutes before the SG/TC SECM image was recorded</w:t>
      </w:r>
      <w:r w:rsidR="00CA60DF" w:rsidRPr="00E21D31">
        <w:t xml:space="preserve">. 2) Due to its electroactive diameter of 25 µm, the SECM is in contact with this diffusion layer over a long lateral distance, which </w:t>
      </w:r>
      <w:r w:rsidR="00907337" w:rsidRPr="00E21D31">
        <w:t xml:space="preserve">eventually leads to the active </w:t>
      </w:r>
      <w:r w:rsidR="00C65E12" w:rsidRPr="00E21D31">
        <w:t>edge</w:t>
      </w:r>
      <w:r w:rsidR="00907337" w:rsidRPr="00E21D31">
        <w:t xml:space="preserve"> appearing more than 50 µm wide in the SG/TC SECM image. </w:t>
      </w:r>
    </w:p>
    <w:p w14:paraId="5139609D" w14:textId="50C2C2D2" w:rsidR="0084603A" w:rsidRPr="00E21D31" w:rsidRDefault="00E20188" w:rsidP="00A74048">
      <w:pPr>
        <w:pStyle w:val="TAMainText"/>
      </w:pPr>
      <w:bookmarkStart w:id="2" w:name="_Hlk86932747"/>
      <w:r w:rsidRPr="00E21D31">
        <w:t>To confirm the increased activity observed at the TiS</w:t>
      </w:r>
      <w:r w:rsidRPr="00E21D31">
        <w:rPr>
          <w:vertAlign w:val="subscript"/>
        </w:rPr>
        <w:t>2</w:t>
      </w:r>
      <w:r w:rsidRPr="00E21D31">
        <w:t xml:space="preserve"> crystal edges, we additionally investigated the electrochemical activity at </w:t>
      </w:r>
      <w:r w:rsidR="00FD1495" w:rsidRPr="00E21D31">
        <w:t>well-designed</w:t>
      </w:r>
      <w:r w:rsidR="00633660" w:rsidRPr="00E21D31">
        <w:t xml:space="preserve"> </w:t>
      </w:r>
      <w:r w:rsidRPr="00E21D31">
        <w:t xml:space="preserve">crystal edges. </w:t>
      </w:r>
      <w:r w:rsidR="00633660" w:rsidRPr="00E21D31">
        <w:t>Therefore</w:t>
      </w:r>
      <w:r w:rsidR="0084603A" w:rsidRPr="00E21D31">
        <w:t>, a second TiS</w:t>
      </w:r>
      <w:r w:rsidR="0084603A" w:rsidRPr="00E21D31">
        <w:rPr>
          <w:vertAlign w:val="subscript"/>
        </w:rPr>
        <w:t>2</w:t>
      </w:r>
      <w:r w:rsidR="0084603A" w:rsidRPr="00E21D31">
        <w:t xml:space="preserve"> crystal was studied</w:t>
      </w:r>
      <w:r w:rsidR="00633660" w:rsidRPr="00E21D31">
        <w:t>, which contained artificially</w:t>
      </w:r>
      <w:r w:rsidR="0084603A" w:rsidRPr="00E21D31">
        <w:t xml:space="preserve"> created edges (</w:t>
      </w:r>
      <w:r w:rsidRPr="00E21D31">
        <w:t xml:space="preserve">introduced </w:t>
      </w:r>
      <w:r w:rsidR="0084603A" w:rsidRPr="00E21D31">
        <w:t xml:space="preserve">by </w:t>
      </w:r>
      <w:r w:rsidR="000D0ECB" w:rsidRPr="00E21D31">
        <w:t xml:space="preserve">cutting </w:t>
      </w:r>
      <w:r w:rsidR="0084603A" w:rsidRPr="00E21D31">
        <w:t>the</w:t>
      </w:r>
      <w:r w:rsidR="000D0ECB" w:rsidRPr="00E21D31">
        <w:t xml:space="preserve"> top layers of the</w:t>
      </w:r>
      <w:r w:rsidR="0084603A" w:rsidRPr="00E21D31">
        <w:t xml:space="preserve"> TiS</w:t>
      </w:r>
      <w:r w:rsidR="0084603A" w:rsidRPr="00E21D31">
        <w:rPr>
          <w:vertAlign w:val="subscript"/>
        </w:rPr>
        <w:t>2</w:t>
      </w:r>
      <w:r w:rsidR="0084603A" w:rsidRPr="00E21D31">
        <w:t xml:space="preserve"> </w:t>
      </w:r>
      <w:r w:rsidR="000D0ECB" w:rsidRPr="00E21D31">
        <w:t xml:space="preserve">crystal </w:t>
      </w:r>
      <w:r w:rsidR="0084603A" w:rsidRPr="00E21D31">
        <w:t>with a scalpel</w:t>
      </w:r>
      <w:r w:rsidR="000D0ECB" w:rsidRPr="00E21D31">
        <w:t>).</w:t>
      </w:r>
      <w:r w:rsidR="00633660" w:rsidRPr="00E21D31">
        <w:t xml:space="preserve"> Figure S</w:t>
      </w:r>
      <w:r w:rsidR="00734E45" w:rsidRPr="00E21D31">
        <w:t>9</w:t>
      </w:r>
      <w:r w:rsidR="00633660" w:rsidRPr="00E21D31">
        <w:t>A and S</w:t>
      </w:r>
      <w:r w:rsidR="00734E45" w:rsidRPr="00E21D31">
        <w:t>9</w:t>
      </w:r>
      <w:r w:rsidR="00633660" w:rsidRPr="00E21D31">
        <w:t>B</w:t>
      </w:r>
      <w:r w:rsidR="000F1AB5" w:rsidRPr="00E21D31">
        <w:t xml:space="preserve"> </w:t>
      </w:r>
      <w:r w:rsidR="000D0ECB" w:rsidRPr="00E21D31">
        <w:t>show the crystal before and after cutting, respectively</w:t>
      </w:r>
      <w:r w:rsidR="00633660" w:rsidRPr="00E21D31">
        <w:t>. SG/TC mode SECM imaging (Figure S</w:t>
      </w:r>
      <w:r w:rsidR="00734E45" w:rsidRPr="00E21D31">
        <w:t>9</w:t>
      </w:r>
      <w:r w:rsidR="00633660" w:rsidRPr="00E21D31">
        <w:t xml:space="preserve">C) </w:t>
      </w:r>
      <w:r w:rsidR="0084603A" w:rsidRPr="00E21D31">
        <w:t>shows that both edges naturally occurring in the crystal, as well as artificially created edges exhibit increased electrochemical activity.</w:t>
      </w:r>
      <w:r w:rsidR="00633660" w:rsidRPr="00E21D31">
        <w:t xml:space="preserve"> The presence of the natural edge was confirmed by AFM</w:t>
      </w:r>
      <w:r w:rsidR="00734E45" w:rsidRPr="00E21D31">
        <w:t xml:space="preserve"> (Figure S9D</w:t>
      </w:r>
      <w:r w:rsidR="00734E45" w:rsidRPr="00E21D31">
        <w:noBreakHyphen/>
        <w:t>F</w:t>
      </w:r>
      <w:r w:rsidR="00DA5AC3" w:rsidRPr="00E21D31">
        <w:t>)</w:t>
      </w:r>
      <w:r w:rsidR="00633660" w:rsidRPr="00E21D31">
        <w:t>, while the artificial edge was too rough to be measured.</w:t>
      </w:r>
      <w:bookmarkEnd w:id="2"/>
      <w:r w:rsidR="000D0ECB" w:rsidRPr="00E21D31" w:rsidDel="000D0ECB">
        <w:t xml:space="preserve"> </w:t>
      </w:r>
    </w:p>
    <w:p w14:paraId="1857A3CD" w14:textId="4C2A35D5" w:rsidR="00325CAA" w:rsidRPr="00E21D31" w:rsidRDefault="00AD1804" w:rsidP="00A74048">
      <w:pPr>
        <w:pStyle w:val="TAMainText"/>
      </w:pPr>
      <w:r w:rsidRPr="00E21D31">
        <w:t>Since</w:t>
      </w:r>
      <w:r w:rsidR="00D532CE" w:rsidRPr="00E21D31">
        <w:t xml:space="preserve"> previous</w:t>
      </w:r>
      <w:r w:rsidRPr="00E21D31">
        <w:t xml:space="preserve"> localized studies with MoS</w:t>
      </w:r>
      <w:r w:rsidRPr="00E21D31">
        <w:rPr>
          <w:vertAlign w:val="subscript"/>
        </w:rPr>
        <w:t>2</w:t>
      </w:r>
      <w:r w:rsidRPr="00E21D31">
        <w:t xml:space="preserve"> and WS</w:t>
      </w:r>
      <w:r w:rsidRPr="00E21D31">
        <w:rPr>
          <w:vertAlign w:val="subscript"/>
        </w:rPr>
        <w:t>2</w:t>
      </w:r>
      <w:r w:rsidRPr="00E21D31">
        <w:t xml:space="preserve"> </w:t>
      </w:r>
      <w:r w:rsidR="00D532CE" w:rsidRPr="00E21D31">
        <w:t xml:space="preserve">have shown increased </w:t>
      </w:r>
      <w:r w:rsidR="00F21871" w:rsidRPr="00E21D31">
        <w:t>electrochemical</w:t>
      </w:r>
      <w:r w:rsidR="00D532CE" w:rsidRPr="00E21D31">
        <w:t xml:space="preserve"> activity at edges compared to basal planes</w:t>
      </w:r>
      <w:r w:rsidR="003A3E9A" w:rsidRPr="00E21D31">
        <w:t>,</w:t>
      </w:r>
      <w:r w:rsidR="00FF4668" w:rsidRPr="00E21D31">
        <w:rPr>
          <w:noProof/>
          <w:vertAlign w:val="superscript"/>
        </w:rPr>
        <w:t>30</w:t>
      </w:r>
      <w:r w:rsidR="00F52F2F" w:rsidRPr="00E21D31">
        <w:rPr>
          <w:noProof/>
          <w:vertAlign w:val="superscript"/>
        </w:rPr>
        <w:t>,</w:t>
      </w:r>
      <w:r w:rsidR="00A1059F" w:rsidRPr="00E21D31">
        <w:rPr>
          <w:noProof/>
          <w:vertAlign w:val="superscript"/>
        </w:rPr>
        <w:t>3</w:t>
      </w:r>
      <w:r w:rsidR="00FF4668" w:rsidRPr="00E21D31">
        <w:rPr>
          <w:noProof/>
          <w:vertAlign w:val="superscript"/>
        </w:rPr>
        <w:t>2</w:t>
      </w:r>
      <w:r w:rsidR="00F52F2F" w:rsidRPr="00E21D31">
        <w:rPr>
          <w:noProof/>
          <w:vertAlign w:val="superscript"/>
        </w:rPr>
        <w:t>,</w:t>
      </w:r>
      <w:r w:rsidR="00A1059F" w:rsidRPr="00E21D31">
        <w:rPr>
          <w:noProof/>
          <w:vertAlign w:val="superscript"/>
        </w:rPr>
        <w:t>3</w:t>
      </w:r>
      <w:r w:rsidR="00FF4668" w:rsidRPr="00E21D31">
        <w:rPr>
          <w:noProof/>
          <w:vertAlign w:val="superscript"/>
        </w:rPr>
        <w:t>3</w:t>
      </w:r>
      <w:r w:rsidR="003A3E9A" w:rsidRPr="00E21D31">
        <w:t xml:space="preserve"> </w:t>
      </w:r>
      <w:r w:rsidR="005506B7" w:rsidRPr="00E21D31">
        <w:t xml:space="preserve">and considering the obtained results </w:t>
      </w:r>
      <w:r w:rsidR="00D532CE" w:rsidRPr="00E21D31">
        <w:t>we</w:t>
      </w:r>
      <w:r w:rsidR="003A3E9A" w:rsidRPr="00E21D31">
        <w:t xml:space="preserve"> conclude that </w:t>
      </w:r>
      <w:r w:rsidR="00D532CE" w:rsidRPr="00E21D31">
        <w:t>the same occurs</w:t>
      </w:r>
      <w:r w:rsidR="003A3E9A" w:rsidRPr="00E21D31">
        <w:t xml:space="preserve"> in case of TiS</w:t>
      </w:r>
      <w:r w:rsidR="003A3E9A" w:rsidRPr="00E21D31">
        <w:rPr>
          <w:vertAlign w:val="subscript"/>
        </w:rPr>
        <w:t>2</w:t>
      </w:r>
      <w:r w:rsidR="00D532CE" w:rsidRPr="00E21D31">
        <w:t>.</w:t>
      </w:r>
      <w:r w:rsidR="003A3E9A" w:rsidRPr="00E21D31">
        <w:t xml:space="preserve"> </w:t>
      </w:r>
      <w:r w:rsidR="00D532CE" w:rsidRPr="00E21D31">
        <w:t>However,</w:t>
      </w:r>
      <w:r w:rsidR="003A3E9A" w:rsidRPr="00E21D31">
        <w:t xml:space="preserve"> </w:t>
      </w:r>
      <w:r w:rsidR="005506B7" w:rsidRPr="00E21D31">
        <w:t xml:space="preserve">not in any case did the </w:t>
      </w:r>
      <w:r w:rsidR="003A3E9A" w:rsidRPr="00E21D31">
        <w:t>edge size correlate with activity</w:t>
      </w:r>
      <w:r w:rsidR="00D9006C" w:rsidRPr="00E21D31">
        <w:t>,</w:t>
      </w:r>
      <w:r w:rsidR="005506B7" w:rsidRPr="00E21D31">
        <w:t xml:space="preserve"> which</w:t>
      </w:r>
      <w:r w:rsidR="008753A9" w:rsidRPr="00E21D31">
        <w:t xml:space="preserve"> could be due </w:t>
      </w:r>
      <w:r w:rsidR="00330271" w:rsidRPr="00E21D31">
        <w:t>inconsistent</w:t>
      </w:r>
      <w:r w:rsidR="008753A9" w:rsidRPr="00E21D31">
        <w:t xml:space="preserve"> electrical connection</w:t>
      </w:r>
      <w:r w:rsidR="00330271" w:rsidRPr="00E21D31">
        <w:t>s</w:t>
      </w:r>
      <w:r w:rsidR="008753A9" w:rsidRPr="00E21D31">
        <w:t xml:space="preserve"> inside the crystal.</w:t>
      </w:r>
    </w:p>
    <w:p w14:paraId="4292DECD" w14:textId="6305827E" w:rsidR="006C7CFE" w:rsidRPr="00E21D31" w:rsidRDefault="000037CD" w:rsidP="008A23B0">
      <w:pPr>
        <w:pStyle w:val="TAMainText"/>
      </w:pPr>
      <w:r w:rsidRPr="00E21D31">
        <w:rPr>
          <w:noProof/>
        </w:rPr>
        <w:lastRenderedPageBreak/>
        <w:drawing>
          <wp:inline distT="0" distB="0" distL="0" distR="0" wp14:anchorId="5C106857" wp14:editId="224C4526">
            <wp:extent cx="5753155" cy="3983182"/>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07" t="1190" r="4881" b="14232"/>
                    <a:stretch/>
                  </pic:blipFill>
                  <pic:spPr bwMode="auto">
                    <a:xfrm>
                      <a:off x="0" y="0"/>
                      <a:ext cx="5773865" cy="3997521"/>
                    </a:xfrm>
                    <a:prstGeom prst="rect">
                      <a:avLst/>
                    </a:prstGeom>
                    <a:noFill/>
                    <a:ln>
                      <a:noFill/>
                    </a:ln>
                    <a:extLst>
                      <a:ext uri="{53640926-AAD7-44D8-BBD7-CCE9431645EC}">
                        <a14:shadowObscured xmlns:a14="http://schemas.microsoft.com/office/drawing/2010/main"/>
                      </a:ext>
                    </a:extLst>
                  </pic:spPr>
                </pic:pic>
              </a:graphicData>
            </a:graphic>
          </wp:inline>
        </w:drawing>
      </w:r>
    </w:p>
    <w:p w14:paraId="73D8D947" w14:textId="565C8F2B" w:rsidR="00203CCE" w:rsidRPr="00E21D31" w:rsidRDefault="00203CCE" w:rsidP="008A23B0">
      <w:pPr>
        <w:pStyle w:val="VAFigureCaption"/>
      </w:pPr>
      <w:r w:rsidRPr="00E21D31">
        <w:rPr>
          <w:b/>
          <w:bCs/>
        </w:rPr>
        <w:t xml:space="preserve">Figure </w:t>
      </w:r>
      <w:r w:rsidR="001D12AC" w:rsidRPr="00E21D31">
        <w:rPr>
          <w:b/>
          <w:bCs/>
        </w:rPr>
        <w:t>3.</w:t>
      </w:r>
      <w:r w:rsidR="008E496F" w:rsidRPr="00E21D31">
        <w:rPr>
          <w:b/>
          <w:bCs/>
        </w:rPr>
        <w:t xml:space="preserve"> </w:t>
      </w:r>
      <w:r w:rsidR="008E496F" w:rsidRPr="00E21D31">
        <w:rPr>
          <w:bCs/>
        </w:rPr>
        <w:t>Characterization of the TiS</w:t>
      </w:r>
      <w:r w:rsidR="008E496F" w:rsidRPr="00E21D31">
        <w:rPr>
          <w:bCs/>
          <w:vertAlign w:val="subscript"/>
        </w:rPr>
        <w:t>2</w:t>
      </w:r>
      <w:r w:rsidR="008E496F" w:rsidRPr="00E21D31">
        <w:rPr>
          <w:bCs/>
        </w:rPr>
        <w:t xml:space="preserve"> crystal. </w:t>
      </w:r>
      <w:r w:rsidRPr="00E21D31">
        <w:rPr>
          <w:b/>
          <w:bCs/>
        </w:rPr>
        <w:t>A:</w:t>
      </w:r>
      <w:r w:rsidRPr="00E21D31">
        <w:t xml:space="preserve"> Scanning electron micrograph </w:t>
      </w:r>
      <w:r w:rsidR="00865192" w:rsidRPr="00E21D31">
        <w:t>including</w:t>
      </w:r>
      <w:r w:rsidRPr="00E21D31">
        <w:t xml:space="preserve"> indicat</w:t>
      </w:r>
      <w:r w:rsidR="008E496F" w:rsidRPr="00E21D31">
        <w:t>ors</w:t>
      </w:r>
      <w:r w:rsidRPr="00E21D31">
        <w:t xml:space="preserve"> </w:t>
      </w:r>
      <w:r w:rsidR="008E496F" w:rsidRPr="00E21D31">
        <w:t xml:space="preserve">for </w:t>
      </w:r>
      <w:r w:rsidRPr="00E21D31">
        <w:t xml:space="preserve">the imaging locations of AFM images </w:t>
      </w:r>
      <w:r w:rsidRPr="00E21D31">
        <w:rPr>
          <w:b/>
          <w:bCs/>
        </w:rPr>
        <w:t>D/</w:t>
      </w:r>
      <w:r w:rsidR="00F87B1C" w:rsidRPr="00E21D31">
        <w:rPr>
          <w:b/>
          <w:bCs/>
        </w:rPr>
        <w:t>G</w:t>
      </w:r>
      <w:r w:rsidR="008E496F" w:rsidRPr="00E21D31">
        <w:rPr>
          <w:b/>
          <w:bCs/>
        </w:rPr>
        <w:t xml:space="preserve"> </w:t>
      </w:r>
      <w:r w:rsidR="008E496F" w:rsidRPr="00E21D31">
        <w:rPr>
          <w:bCs/>
        </w:rPr>
        <w:t>(dots)</w:t>
      </w:r>
      <w:r w:rsidRPr="00E21D31">
        <w:t xml:space="preserve">. </w:t>
      </w:r>
      <w:r w:rsidR="00D24E00" w:rsidRPr="00E21D31">
        <w:rPr>
          <w:b/>
          <w:bCs/>
        </w:rPr>
        <w:t>B/C:</w:t>
      </w:r>
      <w:r w:rsidR="00D24E00" w:rsidRPr="00E21D31">
        <w:t xml:space="preserve"> </w:t>
      </w:r>
      <w:r w:rsidRPr="00E21D31">
        <w:t>SECM images of the crystal recorded in feedback (</w:t>
      </w:r>
      <w:r w:rsidRPr="00E21D31">
        <w:rPr>
          <w:b/>
          <w:bCs/>
        </w:rPr>
        <w:t>B</w:t>
      </w:r>
      <w:r w:rsidRPr="00E21D31">
        <w:t>) and SG/TC (</w:t>
      </w:r>
      <w:r w:rsidRPr="00E21D31">
        <w:rPr>
          <w:b/>
          <w:bCs/>
        </w:rPr>
        <w:t>C</w:t>
      </w:r>
      <w:r w:rsidRPr="00E21D31">
        <w:t xml:space="preserve">) mode </w:t>
      </w:r>
      <w:bookmarkStart w:id="3" w:name="_Hlk86243838"/>
      <w:r w:rsidRPr="00E21D31">
        <w:t>in 10 mM K</w:t>
      </w:r>
      <w:r w:rsidRPr="00E21D31">
        <w:rPr>
          <w:vertAlign w:val="subscript"/>
        </w:rPr>
        <w:t>3</w:t>
      </w:r>
      <w:r w:rsidRPr="00E21D31">
        <w:t>Fe(CN)</w:t>
      </w:r>
      <w:r w:rsidRPr="00E21D31">
        <w:rPr>
          <w:vertAlign w:val="subscript"/>
        </w:rPr>
        <w:t>6</w:t>
      </w:r>
      <w:r w:rsidR="00865192" w:rsidRPr="00E21D31">
        <w:t xml:space="preserve"> </w:t>
      </w:r>
      <w:r w:rsidR="00C843FE" w:rsidRPr="00E21D31">
        <w:t>as m</w:t>
      </w:r>
      <w:r w:rsidR="00865192" w:rsidRPr="00E21D31">
        <w:t>ediator</w:t>
      </w:r>
      <w:r w:rsidRPr="00E21D31">
        <w:t>. Probe diameter: 25 µm</w:t>
      </w:r>
      <w:r w:rsidR="00865192" w:rsidRPr="00E21D31">
        <w:t>;</w:t>
      </w:r>
      <w:r w:rsidRPr="00E21D31">
        <w:t xml:space="preserve"> Pixel size: 10 µm</w:t>
      </w:r>
      <w:r w:rsidR="00865192" w:rsidRPr="00E21D31">
        <w:t>;</w:t>
      </w:r>
      <w:r w:rsidRPr="00E21D31">
        <w:t xml:space="preserve"> Substrate-to-tip distance: </w:t>
      </w:r>
      <w:r w:rsidR="00FA5E97" w:rsidRPr="00E21D31">
        <w:t>1</w:t>
      </w:r>
      <w:r w:rsidR="003A6CC4" w:rsidRPr="00E21D31">
        <w:t>8</w:t>
      </w:r>
      <w:r w:rsidR="00FA5E97" w:rsidRPr="00E21D31">
        <w:t xml:space="preserve"> </w:t>
      </w:r>
      <w:r w:rsidRPr="00E21D31">
        <w:t>µm.</w:t>
      </w:r>
      <w:r w:rsidRPr="00E21D31">
        <w:rPr>
          <w:bCs/>
        </w:rPr>
        <w:t xml:space="preserve"> </w:t>
      </w:r>
      <w:r w:rsidR="00F0526D" w:rsidRPr="00E21D31">
        <w:rPr>
          <w:bCs/>
          <w:i/>
        </w:rPr>
        <w:t>E</w:t>
      </w:r>
      <w:r w:rsidR="00F0526D" w:rsidRPr="00E21D31">
        <w:rPr>
          <w:bCs/>
          <w:i/>
          <w:vertAlign w:val="subscript"/>
        </w:rPr>
        <w:t>UME</w:t>
      </w:r>
      <w:r w:rsidR="00F0526D" w:rsidRPr="00E21D31">
        <w:rPr>
          <w:bCs/>
        </w:rPr>
        <w:t xml:space="preserve"> = </w:t>
      </w:r>
      <w:r w:rsidR="003A6CC4" w:rsidRPr="00E21D31">
        <w:rPr>
          <w:rFonts w:cs="Times"/>
          <w:bCs/>
        </w:rPr>
        <w:t>−</w:t>
      </w:r>
      <w:r w:rsidR="00F0526D" w:rsidRPr="00E21D31">
        <w:rPr>
          <w:bCs/>
        </w:rPr>
        <w:t>0.2 V (</w:t>
      </w:r>
      <w:r w:rsidR="00F0526D" w:rsidRPr="00E21D31">
        <w:rPr>
          <w:b/>
          <w:bCs/>
        </w:rPr>
        <w:t>B</w:t>
      </w:r>
      <w:r w:rsidR="00F0526D" w:rsidRPr="00E21D31">
        <w:rPr>
          <w:bCs/>
        </w:rPr>
        <w:t>), 0.4 V (</w:t>
      </w:r>
      <w:r w:rsidR="00F0526D" w:rsidRPr="00E21D31">
        <w:rPr>
          <w:b/>
          <w:bCs/>
        </w:rPr>
        <w:t>C</w:t>
      </w:r>
      <w:r w:rsidR="00F0526D" w:rsidRPr="00E21D31">
        <w:rPr>
          <w:bCs/>
        </w:rPr>
        <w:t xml:space="preserve">). </w:t>
      </w:r>
      <w:r w:rsidR="00F0526D" w:rsidRPr="00E21D31">
        <w:rPr>
          <w:bCs/>
          <w:i/>
        </w:rPr>
        <w:t>E</w:t>
      </w:r>
      <w:r w:rsidR="00F0526D" w:rsidRPr="00E21D31">
        <w:rPr>
          <w:bCs/>
          <w:i/>
          <w:vertAlign w:val="subscript"/>
        </w:rPr>
        <w:t>Substrate</w:t>
      </w:r>
      <w:r w:rsidR="00F0526D" w:rsidRPr="00E21D31">
        <w:rPr>
          <w:bCs/>
          <w:vertAlign w:val="subscript"/>
        </w:rPr>
        <w:t xml:space="preserve"> </w:t>
      </w:r>
      <w:r w:rsidR="00F0526D" w:rsidRPr="00E21D31">
        <w:rPr>
          <w:bCs/>
        </w:rPr>
        <w:t xml:space="preserve">= </w:t>
      </w:r>
      <w:r w:rsidR="003A6CC4" w:rsidRPr="00E21D31">
        <w:rPr>
          <w:rFonts w:cs="Times"/>
          <w:bCs/>
        </w:rPr>
        <w:t>−</w:t>
      </w:r>
      <w:r w:rsidR="00F0526D" w:rsidRPr="00E21D31">
        <w:rPr>
          <w:bCs/>
        </w:rPr>
        <w:t>0.5 V</w:t>
      </w:r>
      <w:bookmarkEnd w:id="3"/>
      <w:r w:rsidR="00F0526D" w:rsidRPr="00E21D31">
        <w:rPr>
          <w:b/>
          <w:bCs/>
        </w:rPr>
        <w:t xml:space="preserve"> </w:t>
      </w:r>
      <w:r w:rsidR="00F0526D" w:rsidRPr="00E21D31">
        <w:rPr>
          <w:bCs/>
        </w:rPr>
        <w:t>(</w:t>
      </w:r>
      <w:r w:rsidR="00F0526D" w:rsidRPr="00E21D31">
        <w:rPr>
          <w:b/>
          <w:bCs/>
        </w:rPr>
        <w:t>C</w:t>
      </w:r>
      <w:r w:rsidR="00F0526D" w:rsidRPr="00E21D31">
        <w:rPr>
          <w:bCs/>
        </w:rPr>
        <w:t>)</w:t>
      </w:r>
      <w:r w:rsidR="00F0526D" w:rsidRPr="00E21D31">
        <w:rPr>
          <w:b/>
          <w:bCs/>
        </w:rPr>
        <w:t xml:space="preserve"> </w:t>
      </w:r>
      <w:r w:rsidRPr="00E21D31">
        <w:rPr>
          <w:b/>
          <w:bCs/>
        </w:rPr>
        <w:t>D/</w:t>
      </w:r>
      <w:r w:rsidR="00F87B1C" w:rsidRPr="00E21D31">
        <w:rPr>
          <w:b/>
          <w:bCs/>
        </w:rPr>
        <w:t>G</w:t>
      </w:r>
      <w:r w:rsidRPr="00E21D31">
        <w:rPr>
          <w:b/>
          <w:bCs/>
        </w:rPr>
        <w:t>:</w:t>
      </w:r>
      <w:r w:rsidRPr="00E21D31">
        <w:t xml:space="preserve"> AFM images of crystal edges</w:t>
      </w:r>
      <w:r w:rsidR="00865192" w:rsidRPr="00E21D31">
        <w:t xml:space="preserve"> at the positions</w:t>
      </w:r>
      <w:r w:rsidR="00C843FE" w:rsidRPr="00E21D31">
        <w:t xml:space="preserve"> indicated in </w:t>
      </w:r>
      <w:r w:rsidR="00C843FE" w:rsidRPr="00E21D31">
        <w:rPr>
          <w:b/>
        </w:rPr>
        <w:t>A-C</w:t>
      </w:r>
      <w:r w:rsidR="00D24E00" w:rsidRPr="00E21D31">
        <w:t>.</w:t>
      </w:r>
      <w:r w:rsidR="00865192" w:rsidRPr="00E21D31">
        <w:t xml:space="preserve"> </w:t>
      </w:r>
      <w:r w:rsidR="00865192" w:rsidRPr="00E21D31">
        <w:rPr>
          <w:b/>
          <w:bCs/>
        </w:rPr>
        <w:t>E/</w:t>
      </w:r>
      <w:r w:rsidR="00F87B1C" w:rsidRPr="00E21D31">
        <w:rPr>
          <w:b/>
          <w:bCs/>
        </w:rPr>
        <w:t>H</w:t>
      </w:r>
      <w:r w:rsidR="00865192" w:rsidRPr="00E21D31">
        <w:rPr>
          <w:b/>
          <w:bCs/>
        </w:rPr>
        <w:t>:</w:t>
      </w:r>
      <w:r w:rsidR="00865192" w:rsidRPr="00E21D31">
        <w:t xml:space="preserve"> </w:t>
      </w:r>
      <w:r w:rsidR="00731980" w:rsidRPr="00E21D31">
        <w:t xml:space="preserve">Current </w:t>
      </w:r>
      <w:r w:rsidR="00D24E00" w:rsidRPr="00E21D31">
        <w:t xml:space="preserve">profiles </w:t>
      </w:r>
      <w:r w:rsidRPr="00E21D31">
        <w:t xml:space="preserve">extracted from </w:t>
      </w:r>
      <w:r w:rsidR="00731980" w:rsidRPr="00E21D31">
        <w:rPr>
          <w:b/>
        </w:rPr>
        <w:t>C</w:t>
      </w:r>
      <w:r w:rsidR="00731980" w:rsidRPr="00E21D31">
        <w:t xml:space="preserve">, crossing spots </w:t>
      </w:r>
      <w:r w:rsidR="00731980" w:rsidRPr="00E21D31">
        <w:rPr>
          <w:b/>
        </w:rPr>
        <w:t>D</w:t>
      </w:r>
      <w:r w:rsidR="00731980" w:rsidRPr="00E21D31">
        <w:t xml:space="preserve"> and </w:t>
      </w:r>
      <w:r w:rsidR="00731980" w:rsidRPr="00E21D31">
        <w:rPr>
          <w:b/>
        </w:rPr>
        <w:t>G</w:t>
      </w:r>
      <w:r w:rsidR="00731980" w:rsidRPr="00E21D31">
        <w:t>, respectively.</w:t>
      </w:r>
      <w:r w:rsidR="00F87B1C" w:rsidRPr="00E21D31">
        <w:t xml:space="preserve"> </w:t>
      </w:r>
      <w:r w:rsidR="00F87B1C" w:rsidRPr="00E21D31">
        <w:rPr>
          <w:b/>
        </w:rPr>
        <w:t>F/I:</w:t>
      </w:r>
      <w:r w:rsidR="00F87B1C" w:rsidRPr="00E21D31">
        <w:t xml:space="preserve"> Line profiles extracted from </w:t>
      </w:r>
      <w:r w:rsidR="00731980" w:rsidRPr="00E21D31">
        <w:rPr>
          <w:b/>
        </w:rPr>
        <w:t xml:space="preserve">D </w:t>
      </w:r>
      <w:r w:rsidR="00731980" w:rsidRPr="00E21D31">
        <w:t>and</w:t>
      </w:r>
      <w:r w:rsidR="00731980" w:rsidRPr="00E21D31">
        <w:rPr>
          <w:b/>
        </w:rPr>
        <w:t xml:space="preserve"> G.</w:t>
      </w:r>
    </w:p>
    <w:p w14:paraId="76881E1C" w14:textId="3BA930D8" w:rsidR="003A6CC4" w:rsidRPr="00E21D31" w:rsidRDefault="00D63D1F" w:rsidP="008A23B0">
      <w:pPr>
        <w:pStyle w:val="TAMainText"/>
      </w:pPr>
      <w:r w:rsidRPr="00E21D31">
        <w:t xml:space="preserve">As second representative of group IV TMDs, </w:t>
      </w:r>
      <w:r w:rsidR="00114D70" w:rsidRPr="00E21D31">
        <w:t xml:space="preserve">a </w:t>
      </w:r>
      <w:r w:rsidRPr="00E21D31">
        <w:t>TiSe</w:t>
      </w:r>
      <w:r w:rsidRPr="00E21D31">
        <w:rPr>
          <w:vertAlign w:val="subscript"/>
        </w:rPr>
        <w:t>2</w:t>
      </w:r>
      <w:r w:rsidRPr="00E21D31">
        <w:t xml:space="preserve"> </w:t>
      </w:r>
      <w:r w:rsidR="00114D70" w:rsidRPr="00E21D31">
        <w:t xml:space="preserve">crystal </w:t>
      </w:r>
      <w:r w:rsidRPr="00E21D31">
        <w:t xml:space="preserve">was investigated. </w:t>
      </w:r>
      <w:r w:rsidR="0072146B" w:rsidRPr="00E21D31">
        <w:t xml:space="preserve">The </w:t>
      </w:r>
      <w:r w:rsidR="00191744" w:rsidRPr="00E21D31">
        <w:t xml:space="preserve">SEM </w:t>
      </w:r>
      <w:r w:rsidR="00C5221B" w:rsidRPr="00E21D31">
        <w:t xml:space="preserve">micrograph of </w:t>
      </w:r>
      <w:r w:rsidR="00631997" w:rsidRPr="00E21D31">
        <w:t xml:space="preserve">the </w:t>
      </w:r>
      <w:r w:rsidR="0072146B" w:rsidRPr="00E21D31">
        <w:t xml:space="preserve">crystal </w:t>
      </w:r>
      <w:r w:rsidR="00CD5F7D" w:rsidRPr="00E21D31">
        <w:t>(</w:t>
      </w:r>
      <w:r w:rsidR="00CD5F7D" w:rsidRPr="00E21D31">
        <w:rPr>
          <w:b/>
        </w:rPr>
        <w:t>Figure</w:t>
      </w:r>
      <w:r w:rsidR="00CD5F7D" w:rsidRPr="00E21D31">
        <w:t xml:space="preserve"> </w:t>
      </w:r>
      <w:r w:rsidR="001D12AC" w:rsidRPr="00E21D31">
        <w:rPr>
          <w:b/>
        </w:rPr>
        <w:t>4</w:t>
      </w:r>
      <w:r w:rsidR="00CD5F7D" w:rsidRPr="00E21D31">
        <w:rPr>
          <w:b/>
        </w:rPr>
        <w:t>A</w:t>
      </w:r>
      <w:r w:rsidR="00CD5F7D" w:rsidRPr="00E21D31">
        <w:t xml:space="preserve">) </w:t>
      </w:r>
      <w:r w:rsidR="005F2A3D" w:rsidRPr="00E21D31">
        <w:t>shows</w:t>
      </w:r>
      <w:r w:rsidR="00191744" w:rsidRPr="00E21D31">
        <w:t xml:space="preserve"> a very rough surface at the crystal borders and in the top left region. </w:t>
      </w:r>
      <w:r w:rsidR="005F2A3D" w:rsidRPr="00E21D31">
        <w:t>However</w:t>
      </w:r>
      <w:r w:rsidR="00191744" w:rsidRPr="00E21D31">
        <w:t xml:space="preserve">, </w:t>
      </w:r>
      <w:r w:rsidR="00A26374" w:rsidRPr="00E21D31">
        <w:t>the crystal appears</w:t>
      </w:r>
      <w:r w:rsidR="00631997" w:rsidRPr="00E21D31">
        <w:t xml:space="preserve"> predominant</w:t>
      </w:r>
      <w:r w:rsidR="00A26374" w:rsidRPr="00E21D31">
        <w:t>ly</w:t>
      </w:r>
      <w:r w:rsidR="00631997" w:rsidRPr="00E21D31">
        <w:t xml:space="preserve"> </w:t>
      </w:r>
      <w:r w:rsidR="00191744" w:rsidRPr="00E21D31">
        <w:t xml:space="preserve">flat, especially in the top right region. Notably, </w:t>
      </w:r>
      <w:r w:rsidR="00730938" w:rsidRPr="00E21D31">
        <w:t>a</w:t>
      </w:r>
      <w:r w:rsidR="00191744" w:rsidRPr="00E21D31">
        <w:t xml:space="preserve"> slightly brighter</w:t>
      </w:r>
      <w:r w:rsidR="00BB7D83" w:rsidRPr="00E21D31">
        <w:t xml:space="preserve"> appearing area</w:t>
      </w:r>
      <w:r w:rsidR="000D6E53" w:rsidRPr="00E21D31">
        <w:t xml:space="preserve"> can be seen in the bulk crystal</w:t>
      </w:r>
      <w:r w:rsidR="00730938" w:rsidRPr="00E21D31">
        <w:t xml:space="preserve"> (</w:t>
      </w:r>
      <w:r w:rsidR="009D54F8" w:rsidRPr="00E21D31">
        <w:t>red</w:t>
      </w:r>
      <w:r w:rsidR="00730938" w:rsidRPr="00E21D31">
        <w:t xml:space="preserve"> boxes</w:t>
      </w:r>
      <w:r w:rsidR="009A50D1" w:rsidRPr="00E21D31">
        <w:t xml:space="preserve"> in </w:t>
      </w:r>
      <w:r w:rsidR="009A50D1" w:rsidRPr="00E21D31">
        <w:rPr>
          <w:b/>
        </w:rPr>
        <w:t>Figures 4A-D</w:t>
      </w:r>
      <w:r w:rsidR="00730938" w:rsidRPr="00E21D31">
        <w:t>)</w:t>
      </w:r>
      <w:r w:rsidR="000D6E53" w:rsidRPr="00E21D31">
        <w:t>, where</w:t>
      </w:r>
      <w:r w:rsidR="00BB7D83" w:rsidRPr="00E21D31">
        <w:t xml:space="preserve"> a lower amount of oxygen </w:t>
      </w:r>
      <w:r w:rsidR="000D6E53" w:rsidRPr="00E21D31">
        <w:t xml:space="preserve">compared to the other parts of the crystal was determined via EDS </w:t>
      </w:r>
      <w:r w:rsidR="00BB7D83" w:rsidRPr="00E21D31">
        <w:t>(</w:t>
      </w:r>
      <w:r w:rsidR="00BB7D83" w:rsidRPr="00E21D31">
        <w:rPr>
          <w:b/>
        </w:rPr>
        <w:t>Figure</w:t>
      </w:r>
      <w:r w:rsidR="00BB7D83" w:rsidRPr="00E21D31">
        <w:t xml:space="preserve"> </w:t>
      </w:r>
      <w:r w:rsidR="001D12AC" w:rsidRPr="00E21D31">
        <w:rPr>
          <w:b/>
        </w:rPr>
        <w:t>4</w:t>
      </w:r>
      <w:r w:rsidR="00C5221B" w:rsidRPr="00E21D31">
        <w:rPr>
          <w:b/>
        </w:rPr>
        <w:t>B</w:t>
      </w:r>
      <w:r w:rsidR="00BB7D83" w:rsidRPr="00E21D31">
        <w:t>)</w:t>
      </w:r>
      <w:r w:rsidR="0000104A" w:rsidRPr="00E21D31">
        <w:t xml:space="preserve"> which might indicate a local difference in surface </w:t>
      </w:r>
      <w:r w:rsidR="00FD3CDD" w:rsidRPr="00E21D31">
        <w:lastRenderedPageBreak/>
        <w:t>composition</w:t>
      </w:r>
      <w:r w:rsidR="000D6E53" w:rsidRPr="00E21D31">
        <w:t>.</w:t>
      </w:r>
      <w:r w:rsidR="00D6573F" w:rsidRPr="00E21D31">
        <w:t xml:space="preserve"> EDS maps of other elements are </w:t>
      </w:r>
      <w:r w:rsidR="00631997" w:rsidRPr="00E21D31">
        <w:t xml:space="preserve">presented </w:t>
      </w:r>
      <w:r w:rsidR="00D6573F" w:rsidRPr="00E21D31">
        <w:t xml:space="preserve">in </w:t>
      </w:r>
      <w:r w:rsidR="00D6573F" w:rsidRPr="00E21D31">
        <w:rPr>
          <w:b/>
        </w:rPr>
        <w:t>Figure</w:t>
      </w:r>
      <w:r w:rsidR="00D6573F" w:rsidRPr="00E21D31">
        <w:t xml:space="preserve"> </w:t>
      </w:r>
      <w:r w:rsidR="00D6573F" w:rsidRPr="00E21D31">
        <w:rPr>
          <w:b/>
        </w:rPr>
        <w:t>S</w:t>
      </w:r>
      <w:r w:rsidR="00200102" w:rsidRPr="00E21D31">
        <w:rPr>
          <w:b/>
        </w:rPr>
        <w:t>11</w:t>
      </w:r>
      <w:r w:rsidR="00D6573F" w:rsidRPr="00E21D31">
        <w:t>, show</w:t>
      </w:r>
      <w:r w:rsidR="00730938" w:rsidRPr="00E21D31">
        <w:t>ing</w:t>
      </w:r>
      <w:r w:rsidR="00D6573F" w:rsidRPr="00E21D31">
        <w:t xml:space="preserve"> </w:t>
      </w:r>
      <w:r w:rsidR="00631997" w:rsidRPr="00E21D31">
        <w:t xml:space="preserve">a </w:t>
      </w:r>
      <w:r w:rsidR="00D6573F" w:rsidRPr="00E21D31">
        <w:t>homogeneous distribution along the crystal surface.</w:t>
      </w:r>
      <w:r w:rsidR="000D6E53" w:rsidRPr="00E21D31">
        <w:t xml:space="preserve"> </w:t>
      </w:r>
      <w:r w:rsidR="00F26187" w:rsidRPr="00E21D31">
        <w:t xml:space="preserve">XPS analysis </w:t>
      </w:r>
      <w:r w:rsidR="003D5DFA" w:rsidRPr="00E21D31">
        <w:t>(</w:t>
      </w:r>
      <w:r w:rsidR="003D5DFA" w:rsidRPr="00E21D31">
        <w:rPr>
          <w:b/>
        </w:rPr>
        <w:t>Figure S1</w:t>
      </w:r>
      <w:r w:rsidR="00200102" w:rsidRPr="00E21D31">
        <w:rPr>
          <w:b/>
        </w:rPr>
        <w:t>2</w:t>
      </w:r>
      <w:r w:rsidR="003D5DFA" w:rsidRPr="00E21D31">
        <w:t xml:space="preserve">) </w:t>
      </w:r>
      <w:r w:rsidR="00F26187" w:rsidRPr="00E21D31">
        <w:t xml:space="preserve">of the sample showed </w:t>
      </w:r>
      <w:r w:rsidR="003D5DFA" w:rsidRPr="00E21D31">
        <w:t>presence of Ti and</w:t>
      </w:r>
      <w:r w:rsidR="00BD3907" w:rsidRPr="00E21D31">
        <w:t xml:space="preserve"> Se</w:t>
      </w:r>
      <w:r w:rsidR="000037CD" w:rsidRPr="00E21D31">
        <w:t>.</w:t>
      </w:r>
      <w:r w:rsidR="003A6CC4" w:rsidRPr="00E21D31">
        <w:t xml:space="preserve"> </w:t>
      </w:r>
      <w:r w:rsidR="002947D1" w:rsidRPr="00E21D31">
        <w:t xml:space="preserve">Atomic percentages in </w:t>
      </w:r>
      <w:r w:rsidR="002947D1" w:rsidRPr="00E21D31">
        <w:rPr>
          <w:b/>
        </w:rPr>
        <w:t xml:space="preserve">Table S2 </w:t>
      </w:r>
      <w:r w:rsidR="00D035F7" w:rsidRPr="00E21D31">
        <w:t xml:space="preserve">show </w:t>
      </w:r>
      <w:r w:rsidR="00140605" w:rsidRPr="00E21D31">
        <w:t>1</w:t>
      </w:r>
      <w:r w:rsidR="00D035F7" w:rsidRPr="00E21D31">
        <w:t>.75% Ti vs 0.</w:t>
      </w:r>
      <w:r w:rsidR="00140605" w:rsidRPr="00E21D31">
        <w:t>86</w:t>
      </w:r>
      <w:r w:rsidR="00D035F7" w:rsidRPr="00E21D31">
        <w:t>% Se</w:t>
      </w:r>
      <w:r w:rsidR="00761250" w:rsidRPr="00E21D31">
        <w:t>.</w:t>
      </w:r>
      <w:r w:rsidR="00D035F7" w:rsidRPr="00E21D31">
        <w:t xml:space="preserve"> </w:t>
      </w:r>
      <w:r w:rsidR="00BD3907" w:rsidRPr="00E21D31">
        <w:t>The</w:t>
      </w:r>
      <w:r w:rsidR="00CD5F7D" w:rsidRPr="00E21D31">
        <w:t xml:space="preserve"> area highlighted by a</w:t>
      </w:r>
      <w:r w:rsidR="00F84523" w:rsidRPr="00E21D31">
        <w:t xml:space="preserve"> yellow </w:t>
      </w:r>
      <w:r w:rsidR="00CD5F7D" w:rsidRPr="00E21D31">
        <w:t xml:space="preserve">box </w:t>
      </w:r>
      <w:r w:rsidR="009A50D1" w:rsidRPr="00E21D31">
        <w:t xml:space="preserve">in the SEM image </w:t>
      </w:r>
      <w:r w:rsidR="00CD5F7D" w:rsidRPr="00E21D31">
        <w:t>was studied via SECM in feedback and SG/TC mode (</w:t>
      </w:r>
      <w:r w:rsidR="00CD5F7D" w:rsidRPr="00E21D31">
        <w:rPr>
          <w:b/>
        </w:rPr>
        <w:t xml:space="preserve">Figure </w:t>
      </w:r>
      <w:r w:rsidR="001D12AC" w:rsidRPr="00E21D31">
        <w:rPr>
          <w:b/>
        </w:rPr>
        <w:t>4</w:t>
      </w:r>
      <w:r w:rsidR="00C5221B" w:rsidRPr="00E21D31">
        <w:rPr>
          <w:b/>
        </w:rPr>
        <w:t>C</w:t>
      </w:r>
      <w:r w:rsidR="00CD5F7D" w:rsidRPr="00E21D31">
        <w:t xml:space="preserve"> and </w:t>
      </w:r>
      <w:r w:rsidR="00C5221B" w:rsidRPr="00E21D31">
        <w:rPr>
          <w:b/>
        </w:rPr>
        <w:t>D</w:t>
      </w:r>
      <w:r w:rsidR="00CD5F7D" w:rsidRPr="00E21D31">
        <w:t>). The feedback image shows a low but uniform conductivity in the parts of the crystal</w:t>
      </w:r>
      <w:r w:rsidR="00BD3907" w:rsidRPr="00E21D31">
        <w:t xml:space="preserve"> that appear smooth in the SEM image. At the crystal border, higher current deviations were measured due to more pronounced height differences </w:t>
      </w:r>
      <w:r w:rsidR="009E01E1" w:rsidRPr="00E21D31">
        <w:t>stemming from</w:t>
      </w:r>
      <w:r w:rsidR="00BD3907" w:rsidRPr="00E21D31">
        <w:t xml:space="preserve"> larger cracks in the crystal.</w:t>
      </w:r>
      <w:r w:rsidR="003A6CC4" w:rsidRPr="00E21D31">
        <w:t xml:space="preserve"> </w:t>
      </w:r>
      <w:r w:rsidR="005F3506" w:rsidRPr="00E21D31">
        <w:t xml:space="preserve">The </w:t>
      </w:r>
      <w:r w:rsidR="006E6298" w:rsidRPr="00E21D31">
        <w:t>orange</w:t>
      </w:r>
      <w:r w:rsidR="005F3506" w:rsidRPr="00E21D31">
        <w:t xml:space="preserve"> areas in </w:t>
      </w:r>
      <w:r w:rsidR="005F3506" w:rsidRPr="00E21D31">
        <w:rPr>
          <w:b/>
        </w:rPr>
        <w:t>Figure</w:t>
      </w:r>
      <w:r w:rsidR="005F3506" w:rsidRPr="00E21D31">
        <w:t xml:space="preserve"> </w:t>
      </w:r>
      <w:r w:rsidR="001D12AC" w:rsidRPr="00E21D31">
        <w:rPr>
          <w:b/>
        </w:rPr>
        <w:t>4</w:t>
      </w:r>
      <w:r w:rsidR="00F84523" w:rsidRPr="00E21D31">
        <w:rPr>
          <w:b/>
        </w:rPr>
        <w:t>C</w:t>
      </w:r>
      <w:r w:rsidR="00F84523" w:rsidRPr="00E21D31">
        <w:rPr>
          <w:bCs/>
        </w:rPr>
        <w:t xml:space="preserve"> </w:t>
      </w:r>
      <w:r w:rsidR="005F3506" w:rsidRPr="00E21D31">
        <w:rPr>
          <w:bCs/>
        </w:rPr>
        <w:t>correlate with</w:t>
      </w:r>
      <w:r w:rsidR="005F3506" w:rsidRPr="00E21D31">
        <w:rPr>
          <w:b/>
        </w:rPr>
        <w:t xml:space="preserve"> </w:t>
      </w:r>
      <w:r w:rsidR="005F3506" w:rsidRPr="00E21D31">
        <w:t>the</w:t>
      </w:r>
      <w:r w:rsidR="00CD5F7D" w:rsidRPr="00E21D31">
        <w:t xml:space="preserve"> rough </w:t>
      </w:r>
      <w:r w:rsidR="006E6298" w:rsidRPr="00E21D31">
        <w:t xml:space="preserve">and dark </w:t>
      </w:r>
      <w:r w:rsidR="00CD5F7D" w:rsidRPr="00E21D31">
        <w:t xml:space="preserve">areas visible </w:t>
      </w:r>
      <w:r w:rsidR="005F3506" w:rsidRPr="00E21D31">
        <w:t xml:space="preserve">in the SEM </w:t>
      </w:r>
      <w:r w:rsidR="00044E20" w:rsidRPr="00E21D31">
        <w:t xml:space="preserve">image </w:t>
      </w:r>
      <w:r w:rsidR="00FD3CDD" w:rsidRPr="00E21D31">
        <w:t>show</w:t>
      </w:r>
      <w:r w:rsidR="003D2243" w:rsidRPr="00E21D31">
        <w:t>ing</w:t>
      </w:r>
      <w:r w:rsidR="00FD3CDD" w:rsidRPr="00E21D31">
        <w:t xml:space="preserve"> the graphite-epoxy resin</w:t>
      </w:r>
      <w:r w:rsidR="00CD5F7D" w:rsidRPr="00E21D31">
        <w:t xml:space="preserve">. </w:t>
      </w:r>
      <w:r w:rsidR="002A039D" w:rsidRPr="00E21D31">
        <w:t xml:space="preserve">In SG/TC mode, </w:t>
      </w:r>
      <w:r w:rsidR="005F3506" w:rsidRPr="00E21D31">
        <w:t xml:space="preserve">the crystal surface shows apparent </w:t>
      </w:r>
      <w:r w:rsidR="002A039D" w:rsidRPr="00E21D31">
        <w:t>differences</w:t>
      </w:r>
      <w:r w:rsidR="005F3506" w:rsidRPr="00E21D31">
        <w:t xml:space="preserve"> in the electrochemical activity. Especially </w:t>
      </w:r>
      <w:r w:rsidR="00D300EF" w:rsidRPr="00E21D31">
        <w:t xml:space="preserve">within the </w:t>
      </w:r>
      <w:r w:rsidR="005F3506" w:rsidRPr="00E21D31">
        <w:t xml:space="preserve">regions of the crystal with a rough </w:t>
      </w:r>
      <w:r w:rsidR="00A40F33" w:rsidRPr="00E21D31">
        <w:t>topography</w:t>
      </w:r>
      <w:r w:rsidR="005F3506" w:rsidRPr="00E21D31">
        <w:t xml:space="preserve"> </w:t>
      </w:r>
      <w:r w:rsidR="00D300EF" w:rsidRPr="00E21D31">
        <w:t xml:space="preserve">small, </w:t>
      </w:r>
      <w:r w:rsidR="005F3506" w:rsidRPr="00E21D31">
        <w:t>remarkabl</w:t>
      </w:r>
      <w:r w:rsidR="00A40F33" w:rsidRPr="00E21D31">
        <w:t>y</w:t>
      </w:r>
      <w:r w:rsidR="005F3506" w:rsidRPr="00E21D31">
        <w:t xml:space="preserve"> active</w:t>
      </w:r>
      <w:r w:rsidR="00D300EF" w:rsidRPr="00E21D31">
        <w:t xml:space="preserve"> spots</w:t>
      </w:r>
      <w:r w:rsidR="00620F0C" w:rsidRPr="00E21D31">
        <w:t xml:space="preserve"> </w:t>
      </w:r>
      <w:r w:rsidR="00D300EF" w:rsidRPr="00E21D31">
        <w:t>appear</w:t>
      </w:r>
      <w:r w:rsidR="00723386" w:rsidRPr="00E21D31">
        <w:t xml:space="preserve"> (predominantly in the dark green area in </w:t>
      </w:r>
      <w:r w:rsidR="00723386" w:rsidRPr="00E21D31">
        <w:rPr>
          <w:b/>
        </w:rPr>
        <w:t>Figure</w:t>
      </w:r>
      <w:r w:rsidR="00723386" w:rsidRPr="00E21D31">
        <w:t xml:space="preserve"> </w:t>
      </w:r>
      <w:r w:rsidR="00723386" w:rsidRPr="00E21D31">
        <w:rPr>
          <w:b/>
        </w:rPr>
        <w:t>4C</w:t>
      </w:r>
      <w:r w:rsidR="00723386" w:rsidRPr="00E21D31">
        <w:t>)</w:t>
      </w:r>
      <w:r w:rsidR="00BD3907" w:rsidRPr="00E21D31">
        <w:t xml:space="preserve">, </w:t>
      </w:r>
      <w:r w:rsidR="000009A9" w:rsidRPr="00E21D31">
        <w:t xml:space="preserve">which </w:t>
      </w:r>
      <w:r w:rsidR="00D300EF" w:rsidRPr="00E21D31">
        <w:t>are</w:t>
      </w:r>
      <w:r w:rsidR="000009A9" w:rsidRPr="00E21D31">
        <w:t xml:space="preserve"> caused by edges being exposed due to </w:t>
      </w:r>
      <w:r w:rsidR="009E01E1" w:rsidRPr="00E21D31">
        <w:t xml:space="preserve">cracks </w:t>
      </w:r>
      <w:r w:rsidR="000009A9" w:rsidRPr="00E21D31">
        <w:t xml:space="preserve">in the crystal surface. In addition, protrusions from the crystal surface that are associated with the </w:t>
      </w:r>
      <w:r w:rsidR="009E01E1" w:rsidRPr="00E21D31">
        <w:t xml:space="preserve">cracks </w:t>
      </w:r>
      <w:r w:rsidR="000009A9" w:rsidRPr="00E21D31">
        <w:t>result in a lower substrate-to-tip distance, increasing the measured current even further.</w:t>
      </w:r>
      <w:r w:rsidR="00044E20" w:rsidRPr="00E21D31">
        <w:t xml:space="preserve"> </w:t>
      </w:r>
      <w:r w:rsidR="00D300EF" w:rsidRPr="00E21D31">
        <w:t xml:space="preserve">Smaller differences in electrochemical activity can be linked to </w:t>
      </w:r>
      <w:r w:rsidR="00925078" w:rsidRPr="00E21D31">
        <w:t>cracks revealing active edges, which are</w:t>
      </w:r>
      <w:r w:rsidR="00D300EF" w:rsidRPr="00E21D31">
        <w:t xml:space="preserve"> visible in the SEM image, for example at the spot</w:t>
      </w:r>
      <w:r w:rsidR="00925078" w:rsidRPr="00E21D31">
        <w:t>s</w:t>
      </w:r>
      <w:r w:rsidR="00D300EF" w:rsidRPr="00E21D31">
        <w:t xml:space="preserve"> marked with “</w:t>
      </w:r>
      <w:r w:rsidR="00925078" w:rsidRPr="00E21D31">
        <w:t>x</w:t>
      </w:r>
      <w:r w:rsidR="00D300EF" w:rsidRPr="00E21D31">
        <w:t>” in SEM and SECM images.</w:t>
      </w:r>
    </w:p>
    <w:p w14:paraId="4DDA4BDE" w14:textId="3C631515" w:rsidR="00203CCE" w:rsidRPr="00E21D31" w:rsidRDefault="000009A9" w:rsidP="003A6CC4">
      <w:pPr>
        <w:pStyle w:val="TAMainText"/>
      </w:pPr>
      <w:r w:rsidRPr="00E21D31">
        <w:t>Furthermore</w:t>
      </w:r>
      <w:r w:rsidR="002A039D" w:rsidRPr="00E21D31">
        <w:t xml:space="preserve">, the region corresponding to a decreased oxygen content </w:t>
      </w:r>
      <w:r w:rsidR="00CA4412" w:rsidRPr="00E21D31">
        <w:t xml:space="preserve">visible in the EDS image </w:t>
      </w:r>
      <w:r w:rsidR="002A039D" w:rsidRPr="00E21D31">
        <w:t>exhibited an increased electrochemical activity</w:t>
      </w:r>
      <w:r w:rsidR="00CA4412" w:rsidRPr="00E21D31">
        <w:t>. This observation is in line with activity differences occurring at group VI TMDs due to the formation of surface oxides.</w:t>
      </w:r>
      <w:r w:rsidR="00A1059F" w:rsidRPr="00E21D31">
        <w:rPr>
          <w:noProof/>
          <w:vertAlign w:val="superscript"/>
        </w:rPr>
        <w:t>4</w:t>
      </w:r>
      <w:r w:rsidR="00267322" w:rsidRPr="00E21D31">
        <w:rPr>
          <w:noProof/>
          <w:vertAlign w:val="superscript"/>
        </w:rPr>
        <w:t>3</w:t>
      </w:r>
      <w:r w:rsidR="005B7E79" w:rsidRPr="00E21D31">
        <w:t xml:space="preserve"> </w:t>
      </w:r>
      <w:r w:rsidR="00044E20" w:rsidRPr="00E21D31">
        <w:t>In</w:t>
      </w:r>
      <w:r w:rsidR="00A75C6E" w:rsidRPr="00E21D31">
        <w:t xml:space="preserve"> this region, t</w:t>
      </w:r>
      <w:r w:rsidR="000870EA" w:rsidRPr="00E21D31">
        <w:t xml:space="preserve">he </w:t>
      </w:r>
      <w:r w:rsidR="00CA130C" w:rsidRPr="00E21D31">
        <w:t>surface topography</w:t>
      </w:r>
      <w:r w:rsidR="000870EA" w:rsidRPr="00E21D31">
        <w:t xml:space="preserve"> </w:t>
      </w:r>
      <w:r w:rsidR="00CA130C" w:rsidRPr="00E21D31">
        <w:t>at the transition from high to</w:t>
      </w:r>
      <w:r w:rsidR="000870EA" w:rsidRPr="00E21D31">
        <w:t xml:space="preserve"> low oxygen content was investigated via AFM imaging</w:t>
      </w:r>
      <w:r w:rsidR="00CA130C" w:rsidRPr="00E21D31">
        <w:t>.</w:t>
      </w:r>
      <w:r w:rsidR="000870EA" w:rsidRPr="00E21D31">
        <w:t xml:space="preserve"> </w:t>
      </w:r>
      <w:r w:rsidR="00CA130C" w:rsidRPr="00E21D31">
        <w:t>For comparison,</w:t>
      </w:r>
      <w:r w:rsidR="00072E50" w:rsidRPr="00E21D31">
        <w:t xml:space="preserve"> </w:t>
      </w:r>
      <w:r w:rsidR="00A053EB" w:rsidRPr="00E21D31">
        <w:t>a second edge with</w:t>
      </w:r>
      <w:r w:rsidR="00072E50" w:rsidRPr="00E21D31">
        <w:t xml:space="preserve">in the low oxygen area </w:t>
      </w:r>
      <w:r w:rsidR="00A053EB" w:rsidRPr="00E21D31">
        <w:t>was imaged</w:t>
      </w:r>
      <w:r w:rsidR="000870EA" w:rsidRPr="00E21D31">
        <w:t>. The exact location</w:t>
      </w:r>
      <w:r w:rsidR="00072E50" w:rsidRPr="00E21D31">
        <w:t>s</w:t>
      </w:r>
      <w:r w:rsidR="000870EA" w:rsidRPr="00E21D31">
        <w:t xml:space="preserve"> </w:t>
      </w:r>
      <w:r w:rsidR="00072E50" w:rsidRPr="00E21D31">
        <w:t>are</w:t>
      </w:r>
      <w:r w:rsidR="000870EA" w:rsidRPr="00E21D31">
        <w:t xml:space="preserve"> indicated in </w:t>
      </w:r>
      <w:r w:rsidR="000870EA" w:rsidRPr="00E21D31">
        <w:rPr>
          <w:b/>
        </w:rPr>
        <w:t>Figure</w:t>
      </w:r>
      <w:r w:rsidR="00C5221B" w:rsidRPr="00E21D31">
        <w:rPr>
          <w:b/>
        </w:rPr>
        <w:t>s</w:t>
      </w:r>
      <w:r w:rsidR="000870EA" w:rsidRPr="00E21D31">
        <w:t xml:space="preserve"> </w:t>
      </w:r>
      <w:r w:rsidR="001D12AC" w:rsidRPr="00E21D31">
        <w:rPr>
          <w:b/>
        </w:rPr>
        <w:t>4</w:t>
      </w:r>
      <w:r w:rsidR="000870EA" w:rsidRPr="00E21D31">
        <w:rPr>
          <w:b/>
        </w:rPr>
        <w:t>A</w:t>
      </w:r>
      <w:r w:rsidR="00B33963" w:rsidRPr="00E21D31">
        <w:rPr>
          <w:b/>
        </w:rPr>
        <w:t>-D</w:t>
      </w:r>
      <w:r w:rsidR="00146B08" w:rsidRPr="00E21D31">
        <w:t xml:space="preserve">. </w:t>
      </w:r>
      <w:r w:rsidR="000870EA" w:rsidRPr="00E21D31">
        <w:rPr>
          <w:b/>
        </w:rPr>
        <w:t xml:space="preserve">Figure </w:t>
      </w:r>
      <w:r w:rsidR="001D12AC" w:rsidRPr="00E21D31">
        <w:rPr>
          <w:b/>
          <w:caps/>
        </w:rPr>
        <w:t>4</w:t>
      </w:r>
      <w:r w:rsidR="00C5221B" w:rsidRPr="00E21D31">
        <w:rPr>
          <w:b/>
          <w:caps/>
        </w:rPr>
        <w:t>E</w:t>
      </w:r>
      <w:r w:rsidR="000870EA" w:rsidRPr="00E21D31">
        <w:rPr>
          <w:caps/>
        </w:rPr>
        <w:t xml:space="preserve"> </w:t>
      </w:r>
      <w:r w:rsidR="000870EA" w:rsidRPr="00E21D31">
        <w:t>shows</w:t>
      </w:r>
      <w:r w:rsidR="00072E50" w:rsidRPr="00E21D31">
        <w:t xml:space="preserve"> </w:t>
      </w:r>
      <w:r w:rsidR="00A75C6E" w:rsidRPr="00E21D31">
        <w:t xml:space="preserve">the </w:t>
      </w:r>
      <w:r w:rsidR="00072E50" w:rsidRPr="00E21D31">
        <w:t>AFM image obtained at the transition from low to high oxygen content</w:t>
      </w:r>
      <w:r w:rsidR="00A75C6E" w:rsidRPr="00E21D31">
        <w:t xml:space="preserve"> showing </w:t>
      </w:r>
      <w:r w:rsidR="00072E50" w:rsidRPr="00E21D31">
        <w:t>a straight and clear edge</w:t>
      </w:r>
      <w:r w:rsidR="00E66E16" w:rsidRPr="00E21D31">
        <w:t>.</w:t>
      </w:r>
      <w:r w:rsidR="00DA7A16" w:rsidRPr="00E21D31">
        <w:t xml:space="preserve"> </w:t>
      </w:r>
      <w:r w:rsidR="00E66E16" w:rsidRPr="00E21D31">
        <w:t>T</w:t>
      </w:r>
      <w:r w:rsidR="00DA7A16" w:rsidRPr="00E21D31">
        <w:t>he</w:t>
      </w:r>
      <w:r w:rsidR="00072E50" w:rsidRPr="00E21D31">
        <w:t xml:space="preserve"> </w:t>
      </w:r>
      <w:r w:rsidR="00DA7A16" w:rsidRPr="00E21D31">
        <w:t xml:space="preserve">bright </w:t>
      </w:r>
      <w:r w:rsidR="00072E50" w:rsidRPr="00E21D31">
        <w:t xml:space="preserve">part below the edge corresponds to the area of high oxygen content, while low amounts of </w:t>
      </w:r>
      <w:r w:rsidR="00072E50" w:rsidRPr="00E21D31">
        <w:lastRenderedPageBreak/>
        <w:t xml:space="preserve">oxygen were determined </w:t>
      </w:r>
      <w:r w:rsidR="00E66E16" w:rsidRPr="00E21D31">
        <w:t xml:space="preserve">to be </w:t>
      </w:r>
      <w:r w:rsidR="00072E50" w:rsidRPr="00E21D31">
        <w:t>on the other side.</w:t>
      </w:r>
      <w:r w:rsidR="00602CE5" w:rsidRPr="00E21D31">
        <w:t xml:space="preserve"> The extracted line in </w:t>
      </w:r>
      <w:r w:rsidR="00602CE5" w:rsidRPr="00E21D31">
        <w:rPr>
          <w:b/>
        </w:rPr>
        <w:t xml:space="preserve">Figure </w:t>
      </w:r>
      <w:r w:rsidR="001D12AC" w:rsidRPr="00E21D31">
        <w:rPr>
          <w:b/>
        </w:rPr>
        <w:t>4</w:t>
      </w:r>
      <w:r w:rsidR="00C5221B" w:rsidRPr="00E21D31">
        <w:rPr>
          <w:b/>
        </w:rPr>
        <w:t>F</w:t>
      </w:r>
      <w:r w:rsidR="00602CE5" w:rsidRPr="00E21D31">
        <w:t xml:space="preserve"> shows a sharp</w:t>
      </w:r>
      <w:r w:rsidR="00FD466E" w:rsidRPr="00E21D31">
        <w:t xml:space="preserve"> </w:t>
      </w:r>
      <w:r w:rsidR="00DA7A16" w:rsidRPr="00E21D31">
        <w:t xml:space="preserve">edge with a </w:t>
      </w:r>
      <w:r w:rsidR="00FD466E" w:rsidRPr="00E21D31">
        <w:t xml:space="preserve">height </w:t>
      </w:r>
      <w:r w:rsidR="00DA7A16" w:rsidRPr="00E21D31">
        <w:t xml:space="preserve">difference </w:t>
      </w:r>
      <w:r w:rsidR="00FD466E" w:rsidRPr="00E21D31">
        <w:t>of 300 nm</w:t>
      </w:r>
      <w:r w:rsidR="00DA7A16" w:rsidRPr="00E21D31">
        <w:t xml:space="preserve"> and a </w:t>
      </w:r>
      <w:r w:rsidR="00FD466E" w:rsidRPr="00E21D31">
        <w:t>higher surface roughness in the low oxygen area.</w:t>
      </w:r>
      <w:r w:rsidR="00D05912" w:rsidRPr="00E21D31">
        <w:t xml:space="preserve"> </w:t>
      </w:r>
      <w:r w:rsidR="00665E57" w:rsidRPr="00E21D31">
        <w:t>The increased roughness (and thus surface area) and the decreased oxygen content</w:t>
      </w:r>
      <w:r w:rsidR="00E66E16" w:rsidRPr="00E21D31">
        <w:t>,</w:t>
      </w:r>
      <w:r w:rsidR="00665E57" w:rsidRPr="00E21D31">
        <w:t xml:space="preserve"> both </w:t>
      </w:r>
      <w:r w:rsidR="004A7521" w:rsidRPr="00E21D31">
        <w:t>might</w:t>
      </w:r>
      <w:r w:rsidR="009D54F8" w:rsidRPr="00E21D31">
        <w:t xml:space="preserve"> </w:t>
      </w:r>
      <w:r w:rsidR="00665E57" w:rsidRPr="00E21D31">
        <w:t xml:space="preserve">contribute to </w:t>
      </w:r>
      <w:r w:rsidR="00E66E16" w:rsidRPr="00E21D31">
        <w:t xml:space="preserve">the </w:t>
      </w:r>
      <w:r w:rsidR="00665E57" w:rsidRPr="00E21D31">
        <w:t>increased electrochemical activity</w:t>
      </w:r>
      <w:r w:rsidR="00D9308F" w:rsidRPr="00E21D31">
        <w:t>.</w:t>
      </w:r>
      <w:r w:rsidR="00A1059F" w:rsidRPr="00E21D31">
        <w:rPr>
          <w:noProof/>
          <w:vertAlign w:val="superscript"/>
        </w:rPr>
        <w:t>4</w:t>
      </w:r>
      <w:r w:rsidR="00267322" w:rsidRPr="00E21D31">
        <w:rPr>
          <w:noProof/>
          <w:vertAlign w:val="superscript"/>
        </w:rPr>
        <w:t>3</w:t>
      </w:r>
      <w:r w:rsidR="00D9308F" w:rsidRPr="00E21D31">
        <w:t xml:space="preserve"> However, we assume that the oxygen content only has a minor effect on electrochemical activity since no conductivity difference was observed in the feedback mode SECM image. </w:t>
      </w:r>
      <w:r w:rsidR="00925078" w:rsidRPr="00E21D31">
        <w:t>Similar to TiS</w:t>
      </w:r>
      <w:r w:rsidR="00925078" w:rsidRPr="00E21D31">
        <w:rPr>
          <w:vertAlign w:val="subscript"/>
        </w:rPr>
        <w:t>2</w:t>
      </w:r>
      <w:r w:rsidR="00925078" w:rsidRPr="00E21D31">
        <w:t xml:space="preserve">, not all edges were observed to be electrochemically active. Spot G did not show any activity </w:t>
      </w:r>
      <w:r w:rsidR="005B7E79" w:rsidRPr="00E21D31">
        <w:t xml:space="preserve">in the SG/TC image </w:t>
      </w:r>
      <w:r w:rsidR="00925078" w:rsidRPr="00E21D31">
        <w:t xml:space="preserve">despite an edge being present (see AFM in </w:t>
      </w:r>
      <w:r w:rsidR="00925078" w:rsidRPr="00E21D31">
        <w:rPr>
          <w:b/>
        </w:rPr>
        <w:t xml:space="preserve">Figure </w:t>
      </w:r>
      <w:r w:rsidR="00783BB5" w:rsidRPr="00E21D31">
        <w:rPr>
          <w:b/>
        </w:rPr>
        <w:t>4G</w:t>
      </w:r>
      <w:r w:rsidR="006D1149" w:rsidRPr="00E21D31">
        <w:t xml:space="preserve"> and the extracted line profile in </w:t>
      </w:r>
      <w:r w:rsidR="006D1149" w:rsidRPr="00E21D31">
        <w:rPr>
          <w:b/>
        </w:rPr>
        <w:t>Figure 4H</w:t>
      </w:r>
      <w:r w:rsidR="00925078" w:rsidRPr="00E21D31">
        <w:t>)</w:t>
      </w:r>
      <w:r w:rsidR="00024650" w:rsidRPr="00E21D31">
        <w:t>, which might be due to differences in electrical connection inside the crystal (Note that these crystals are multi-layered structures).</w:t>
      </w:r>
      <w:r w:rsidR="00783BB5" w:rsidRPr="00E21D31">
        <w:t xml:space="preserve"> </w:t>
      </w:r>
      <w:bookmarkStart w:id="4" w:name="_Hlk88731996"/>
      <w:r w:rsidR="001C5353" w:rsidRPr="00E21D31">
        <w:t>However, the exact impact of the crystallographic structure of the edges on the electrochemical activity of the investigated crystals could not be resolved because of their multilayered and randomized structure and technical limitations.</w:t>
      </w:r>
      <w:r w:rsidR="00C917C9" w:rsidRPr="00E21D31">
        <w:t xml:space="preserve"> </w:t>
      </w:r>
      <w:bookmarkEnd w:id="4"/>
      <w:r w:rsidR="0058798C" w:rsidRPr="00E21D31">
        <w:t xml:space="preserve">Nevertheless, the </w:t>
      </w:r>
      <w:r w:rsidR="000D6AD3" w:rsidRPr="00E21D31">
        <w:t>ob</w:t>
      </w:r>
      <w:r w:rsidR="003A6CC4" w:rsidRPr="00E21D31">
        <w:t>s</w:t>
      </w:r>
      <w:r w:rsidR="000D6AD3" w:rsidRPr="00E21D31">
        <w:t>ervations above</w:t>
      </w:r>
      <w:r w:rsidR="0058798C" w:rsidRPr="00E21D31">
        <w:t xml:space="preserve"> show that </w:t>
      </w:r>
      <w:r w:rsidR="004C05C5" w:rsidRPr="00E21D31">
        <w:t xml:space="preserve">microscopic </w:t>
      </w:r>
      <w:r w:rsidR="009E01E1" w:rsidRPr="00E21D31">
        <w:t>cracks</w:t>
      </w:r>
      <w:r w:rsidR="00DE7CAD" w:rsidRPr="00E21D31">
        <w:t xml:space="preserve"> and edges</w:t>
      </w:r>
      <w:r w:rsidR="0058798C" w:rsidRPr="00E21D31">
        <w:t xml:space="preserve"> </w:t>
      </w:r>
      <w:r w:rsidR="00427D0B" w:rsidRPr="00E21D31">
        <w:t xml:space="preserve">can </w:t>
      </w:r>
      <w:r w:rsidR="0058798C" w:rsidRPr="00E21D31">
        <w:t xml:space="preserve">induce increased electrochemical activity. </w:t>
      </w:r>
      <w:r w:rsidR="004C05C5" w:rsidRPr="00E21D31">
        <w:t xml:space="preserve">Furthermore, local differences in oxygen content on the surface </w:t>
      </w:r>
      <w:r w:rsidR="00CA4412" w:rsidRPr="00E21D31">
        <w:t xml:space="preserve">might </w:t>
      </w:r>
      <w:r w:rsidR="004C05C5" w:rsidRPr="00E21D31">
        <w:t xml:space="preserve">contributed to inhomogeneities in activity, as </w:t>
      </w:r>
      <w:r w:rsidR="00CA4412" w:rsidRPr="00E21D31">
        <w:t xml:space="preserve">areas of </w:t>
      </w:r>
      <w:r w:rsidR="004C05C5" w:rsidRPr="00E21D31">
        <w:t xml:space="preserve">higher oxygen concentration </w:t>
      </w:r>
      <w:r w:rsidR="00D31F34" w:rsidRPr="00E21D31">
        <w:t>(shown by EDS</w:t>
      </w:r>
      <w:r w:rsidR="009A50D1" w:rsidRPr="00E21D31">
        <w:t xml:space="preserve"> </w:t>
      </w:r>
      <w:r w:rsidR="009A50D1" w:rsidRPr="00E21D31">
        <w:rPr>
          <w:b/>
        </w:rPr>
        <w:t>in Figure 4B</w:t>
      </w:r>
      <w:r w:rsidR="00D31F34" w:rsidRPr="00E21D31">
        <w:t xml:space="preserve">) </w:t>
      </w:r>
      <w:r w:rsidR="00CA4412" w:rsidRPr="00E21D31">
        <w:t>showed</w:t>
      </w:r>
      <w:r w:rsidR="004C05C5" w:rsidRPr="00E21D31">
        <w:t xml:space="preserve"> a reduced electrochemical activity of TiSe</w:t>
      </w:r>
      <w:r w:rsidR="004C05C5" w:rsidRPr="00E21D31">
        <w:rPr>
          <w:vertAlign w:val="subscript"/>
        </w:rPr>
        <w:t>2</w:t>
      </w:r>
      <w:r w:rsidR="00FB2CFE" w:rsidRPr="00E21D31">
        <w:t>.</w:t>
      </w:r>
      <w:r w:rsidR="00C05DC1" w:rsidRPr="00E21D31">
        <w:t xml:space="preserve"> Our experiments with TiS</w:t>
      </w:r>
      <w:r w:rsidR="00C05DC1" w:rsidRPr="00E21D31">
        <w:rPr>
          <w:vertAlign w:val="subscript"/>
        </w:rPr>
        <w:t>2</w:t>
      </w:r>
      <w:r w:rsidR="00C05DC1" w:rsidRPr="00E21D31">
        <w:t xml:space="preserve"> and TiSe</w:t>
      </w:r>
      <w:r w:rsidR="00C05DC1" w:rsidRPr="00E21D31">
        <w:rPr>
          <w:vertAlign w:val="subscript"/>
        </w:rPr>
        <w:t>2</w:t>
      </w:r>
      <w:r w:rsidR="00C05DC1" w:rsidRPr="00E21D31">
        <w:t xml:space="preserve"> so far show that electrochemical model reactions occur predominantly at</w:t>
      </w:r>
      <w:r w:rsidR="00EA5780" w:rsidRPr="00E21D31">
        <w:t xml:space="preserve"> crystal</w:t>
      </w:r>
      <w:r w:rsidR="00C05DC1" w:rsidRPr="00E21D31">
        <w:t xml:space="preserve"> edges</w:t>
      </w:r>
      <w:r w:rsidR="00CA4412" w:rsidRPr="00E21D31">
        <w:t>.</w:t>
      </w:r>
    </w:p>
    <w:p w14:paraId="488DE2D5" w14:textId="09EC0712" w:rsidR="00EA6042" w:rsidRPr="00E21D31" w:rsidRDefault="00D300EF" w:rsidP="00AA5F75">
      <w:pPr>
        <w:pStyle w:val="TAMainText"/>
      </w:pPr>
      <w:r w:rsidRPr="00E21D31">
        <w:rPr>
          <w:noProof/>
        </w:rPr>
        <w:lastRenderedPageBreak/>
        <w:drawing>
          <wp:inline distT="0" distB="0" distL="0" distR="0" wp14:anchorId="7DA7FA81" wp14:editId="603C2ADB">
            <wp:extent cx="5568950" cy="8506691"/>
            <wp:effectExtent l="0" t="0" r="0" b="889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883" r="10344" b="6297"/>
                    <a:stretch/>
                  </pic:blipFill>
                  <pic:spPr bwMode="auto">
                    <a:xfrm>
                      <a:off x="0" y="0"/>
                      <a:ext cx="5574170" cy="8514665"/>
                    </a:xfrm>
                    <a:prstGeom prst="rect">
                      <a:avLst/>
                    </a:prstGeom>
                    <a:noFill/>
                    <a:ln>
                      <a:noFill/>
                    </a:ln>
                    <a:extLst>
                      <a:ext uri="{53640926-AAD7-44D8-BBD7-CCE9431645EC}">
                        <a14:shadowObscured xmlns:a14="http://schemas.microsoft.com/office/drawing/2010/main"/>
                      </a:ext>
                    </a:extLst>
                  </pic:spPr>
                </pic:pic>
              </a:graphicData>
            </a:graphic>
          </wp:inline>
        </w:drawing>
      </w:r>
    </w:p>
    <w:p w14:paraId="6F4B3FFF" w14:textId="28EE5881" w:rsidR="00203CCE" w:rsidRPr="00E21D31" w:rsidRDefault="00203CCE" w:rsidP="00AB02F4">
      <w:pPr>
        <w:pStyle w:val="VAFigureCaption"/>
      </w:pPr>
      <w:r w:rsidRPr="00E21D31">
        <w:rPr>
          <w:b/>
          <w:bCs/>
        </w:rPr>
        <w:lastRenderedPageBreak/>
        <w:t xml:space="preserve">Figure </w:t>
      </w:r>
      <w:r w:rsidR="001D12AC" w:rsidRPr="00E21D31">
        <w:rPr>
          <w:b/>
          <w:bCs/>
        </w:rPr>
        <w:t>4.</w:t>
      </w:r>
      <w:r w:rsidR="00427D0B" w:rsidRPr="00E21D31">
        <w:rPr>
          <w:b/>
          <w:bCs/>
        </w:rPr>
        <w:t xml:space="preserve"> </w:t>
      </w:r>
      <w:r w:rsidR="00F35EC9" w:rsidRPr="00E21D31">
        <w:rPr>
          <w:bCs/>
        </w:rPr>
        <w:t>Characterization of the TiSe</w:t>
      </w:r>
      <w:r w:rsidR="00F35EC9" w:rsidRPr="00E21D31">
        <w:rPr>
          <w:bCs/>
          <w:vertAlign w:val="subscript"/>
        </w:rPr>
        <w:t>2</w:t>
      </w:r>
      <w:r w:rsidR="00F35EC9" w:rsidRPr="00E21D31">
        <w:rPr>
          <w:bCs/>
        </w:rPr>
        <w:t xml:space="preserve"> crystal.</w:t>
      </w:r>
      <w:r w:rsidR="00F35EC9" w:rsidRPr="00E21D31">
        <w:rPr>
          <w:b/>
          <w:bCs/>
        </w:rPr>
        <w:t xml:space="preserve"> </w:t>
      </w:r>
      <w:r w:rsidRPr="00E21D31">
        <w:rPr>
          <w:b/>
          <w:bCs/>
        </w:rPr>
        <w:t>A:</w:t>
      </w:r>
      <w:r w:rsidRPr="00E21D31">
        <w:t xml:space="preserve"> Scanning electron micrograph of the TiSe</w:t>
      </w:r>
      <w:r w:rsidRPr="00E21D31">
        <w:rPr>
          <w:vertAlign w:val="subscript"/>
        </w:rPr>
        <w:t>2</w:t>
      </w:r>
      <w:r w:rsidRPr="00E21D31">
        <w:t xml:space="preserve"> crystal. </w:t>
      </w:r>
      <w:r w:rsidR="00457FCD" w:rsidRPr="00E21D31">
        <w:t>I</w:t>
      </w:r>
      <w:r w:rsidRPr="00E21D31">
        <w:t xml:space="preserve">maging locations of SECM </w:t>
      </w:r>
      <w:r w:rsidR="00F0526D" w:rsidRPr="00E21D31">
        <w:t>recordings</w:t>
      </w:r>
      <w:r w:rsidRPr="00E21D31">
        <w:t xml:space="preserve"> </w:t>
      </w:r>
      <w:r w:rsidR="00457FCD" w:rsidRPr="00E21D31">
        <w:rPr>
          <w:b/>
          <w:bCs/>
        </w:rPr>
        <w:t>C</w:t>
      </w:r>
      <w:r w:rsidRPr="00E21D31">
        <w:rPr>
          <w:b/>
          <w:bCs/>
        </w:rPr>
        <w:t>/</w:t>
      </w:r>
      <w:r w:rsidR="00457FCD" w:rsidRPr="00E21D31">
        <w:rPr>
          <w:b/>
          <w:bCs/>
        </w:rPr>
        <w:t>D</w:t>
      </w:r>
      <w:r w:rsidRPr="00E21D31">
        <w:t xml:space="preserve"> </w:t>
      </w:r>
      <w:r w:rsidR="000B46D2" w:rsidRPr="00E21D31">
        <w:t xml:space="preserve">(yellow box) </w:t>
      </w:r>
      <w:r w:rsidRPr="00E21D31">
        <w:t xml:space="preserve">and AFM images </w:t>
      </w:r>
      <w:r w:rsidR="000B46D2" w:rsidRPr="00E21D31">
        <w:rPr>
          <w:b/>
        </w:rPr>
        <w:t>E/G</w:t>
      </w:r>
      <w:r w:rsidR="000B46D2" w:rsidRPr="00E21D31">
        <w:t xml:space="preserve"> (dots) </w:t>
      </w:r>
      <w:r w:rsidR="00457FCD" w:rsidRPr="00E21D31">
        <w:t>are highlighted</w:t>
      </w:r>
      <w:r w:rsidRPr="00E21D31">
        <w:t xml:space="preserve">. </w:t>
      </w:r>
      <w:r w:rsidR="00457FCD" w:rsidRPr="00E21D31">
        <w:rPr>
          <w:b/>
        </w:rPr>
        <w:t>B:</w:t>
      </w:r>
      <w:r w:rsidR="00457FCD" w:rsidRPr="00E21D31">
        <w:t xml:space="preserve"> EDS map showing the oxygen distribution in the area covered by </w:t>
      </w:r>
      <w:r w:rsidR="00457FCD" w:rsidRPr="00E21D31">
        <w:rPr>
          <w:b/>
        </w:rPr>
        <w:t>A</w:t>
      </w:r>
      <w:r w:rsidR="00457FCD" w:rsidRPr="00E21D31">
        <w:t>.</w:t>
      </w:r>
      <w:r w:rsidR="000B46D2" w:rsidRPr="00E21D31">
        <w:t xml:space="preserve"> The </w:t>
      </w:r>
      <w:r w:rsidR="009D54F8" w:rsidRPr="00E21D31">
        <w:t>red</w:t>
      </w:r>
      <w:r w:rsidR="000B46D2" w:rsidRPr="00E21D31">
        <w:t xml:space="preserve"> boxes in </w:t>
      </w:r>
      <w:r w:rsidR="000B46D2" w:rsidRPr="00E21D31">
        <w:rPr>
          <w:b/>
        </w:rPr>
        <w:t>A</w:t>
      </w:r>
      <w:r w:rsidR="009D54F8" w:rsidRPr="00E21D31">
        <w:rPr>
          <w:b/>
        </w:rPr>
        <w:t>-</w:t>
      </w:r>
      <w:r w:rsidR="000D7CC4" w:rsidRPr="00E21D31">
        <w:rPr>
          <w:b/>
        </w:rPr>
        <w:t>D</w:t>
      </w:r>
      <w:r w:rsidR="000B46D2" w:rsidRPr="00E21D31">
        <w:t xml:space="preserve"> highlight </w:t>
      </w:r>
      <w:r w:rsidR="00F35EC9" w:rsidRPr="00E21D31">
        <w:t>the location of low oxygen content.</w:t>
      </w:r>
      <w:r w:rsidR="00457FCD" w:rsidRPr="00E21D31">
        <w:t xml:space="preserve"> </w:t>
      </w:r>
      <w:r w:rsidR="00457FCD" w:rsidRPr="00E21D31">
        <w:rPr>
          <w:b/>
          <w:bCs/>
        </w:rPr>
        <w:t>C</w:t>
      </w:r>
      <w:r w:rsidRPr="00E21D31">
        <w:rPr>
          <w:b/>
          <w:bCs/>
        </w:rPr>
        <w:t>/</w:t>
      </w:r>
      <w:r w:rsidR="00457FCD" w:rsidRPr="00E21D31">
        <w:rPr>
          <w:b/>
          <w:bCs/>
        </w:rPr>
        <w:t>D</w:t>
      </w:r>
      <w:r w:rsidRPr="00E21D31">
        <w:rPr>
          <w:b/>
          <w:bCs/>
        </w:rPr>
        <w:t>:</w:t>
      </w:r>
      <w:r w:rsidRPr="00E21D31">
        <w:t xml:space="preserve"> SECM images of the crystal recorded in feedback (</w:t>
      </w:r>
      <w:r w:rsidR="00457FCD" w:rsidRPr="00E21D31">
        <w:rPr>
          <w:b/>
          <w:bCs/>
        </w:rPr>
        <w:t>C</w:t>
      </w:r>
      <w:r w:rsidRPr="00E21D31">
        <w:t>) and SG/TC (</w:t>
      </w:r>
      <w:r w:rsidR="00457FCD" w:rsidRPr="00E21D31">
        <w:rPr>
          <w:b/>
          <w:bCs/>
        </w:rPr>
        <w:t>D</w:t>
      </w:r>
      <w:r w:rsidRPr="00E21D31">
        <w:t>) mode recorded in 10 mM K</w:t>
      </w:r>
      <w:r w:rsidRPr="00E21D31">
        <w:rPr>
          <w:vertAlign w:val="subscript"/>
        </w:rPr>
        <w:t>3</w:t>
      </w:r>
      <w:r w:rsidRPr="00E21D31">
        <w:t>Fe(CN)</w:t>
      </w:r>
      <w:r w:rsidRPr="00E21D31">
        <w:rPr>
          <w:vertAlign w:val="subscript"/>
        </w:rPr>
        <w:t>6</w:t>
      </w:r>
      <w:r w:rsidRPr="00E21D31">
        <w:t xml:space="preserve">. Probe diameter: </w:t>
      </w:r>
      <w:r w:rsidR="000E4DC8" w:rsidRPr="00E21D31">
        <w:t>10</w:t>
      </w:r>
      <w:r w:rsidRPr="00E21D31">
        <w:t xml:space="preserve"> µm. Pixel size: 10 µm. Substrate-to-tip distance: </w:t>
      </w:r>
      <w:r w:rsidR="00A70D35" w:rsidRPr="00E21D31">
        <w:t>15</w:t>
      </w:r>
      <w:r w:rsidRPr="00E21D31">
        <w:t xml:space="preserve"> µm.</w:t>
      </w:r>
      <w:r w:rsidR="00F0526D" w:rsidRPr="00E21D31">
        <w:rPr>
          <w:bCs/>
        </w:rPr>
        <w:t xml:space="preserve"> </w:t>
      </w:r>
      <w:r w:rsidR="00F0526D" w:rsidRPr="00E21D31">
        <w:rPr>
          <w:bCs/>
          <w:i/>
        </w:rPr>
        <w:t>E</w:t>
      </w:r>
      <w:r w:rsidR="00F0526D" w:rsidRPr="00E21D31">
        <w:rPr>
          <w:bCs/>
          <w:i/>
          <w:vertAlign w:val="subscript"/>
        </w:rPr>
        <w:t>UME</w:t>
      </w:r>
      <w:r w:rsidR="00F0526D" w:rsidRPr="00E21D31">
        <w:rPr>
          <w:bCs/>
        </w:rPr>
        <w:t xml:space="preserve"> = </w:t>
      </w:r>
      <w:r w:rsidR="003A6CC4" w:rsidRPr="00E21D31">
        <w:rPr>
          <w:rFonts w:cs="Times"/>
          <w:bCs/>
        </w:rPr>
        <w:t>−</w:t>
      </w:r>
      <w:r w:rsidR="00F0526D" w:rsidRPr="00E21D31">
        <w:rPr>
          <w:bCs/>
        </w:rPr>
        <w:t>0.2 V (</w:t>
      </w:r>
      <w:r w:rsidR="00F0526D" w:rsidRPr="00E21D31">
        <w:rPr>
          <w:b/>
          <w:bCs/>
        </w:rPr>
        <w:t>C</w:t>
      </w:r>
      <w:r w:rsidR="00F0526D" w:rsidRPr="00E21D31">
        <w:rPr>
          <w:bCs/>
        </w:rPr>
        <w:t>), 0.4 V (</w:t>
      </w:r>
      <w:r w:rsidR="00F0526D" w:rsidRPr="00E21D31">
        <w:rPr>
          <w:b/>
          <w:bCs/>
        </w:rPr>
        <w:t>D</w:t>
      </w:r>
      <w:r w:rsidR="00F0526D" w:rsidRPr="00E21D31">
        <w:rPr>
          <w:bCs/>
        </w:rPr>
        <w:t xml:space="preserve">). </w:t>
      </w:r>
      <w:r w:rsidR="00F0526D" w:rsidRPr="00E21D31">
        <w:rPr>
          <w:bCs/>
          <w:i/>
        </w:rPr>
        <w:t>E</w:t>
      </w:r>
      <w:r w:rsidR="00F0526D" w:rsidRPr="00E21D31">
        <w:rPr>
          <w:bCs/>
          <w:i/>
          <w:vertAlign w:val="subscript"/>
        </w:rPr>
        <w:t>Substrate</w:t>
      </w:r>
      <w:r w:rsidR="00F0526D" w:rsidRPr="00E21D31">
        <w:rPr>
          <w:bCs/>
          <w:vertAlign w:val="subscript"/>
        </w:rPr>
        <w:t xml:space="preserve"> </w:t>
      </w:r>
      <w:r w:rsidR="00F0526D" w:rsidRPr="00E21D31">
        <w:rPr>
          <w:bCs/>
        </w:rPr>
        <w:t xml:space="preserve">= </w:t>
      </w:r>
      <w:r w:rsidR="003A6CC4" w:rsidRPr="00E21D31">
        <w:rPr>
          <w:rFonts w:cs="Times"/>
          <w:bCs/>
        </w:rPr>
        <w:t>−</w:t>
      </w:r>
      <w:r w:rsidR="00F0526D" w:rsidRPr="00E21D31">
        <w:rPr>
          <w:bCs/>
        </w:rPr>
        <w:t>0.5 V</w:t>
      </w:r>
      <w:r w:rsidR="00F0526D" w:rsidRPr="00E21D31">
        <w:rPr>
          <w:b/>
          <w:bCs/>
        </w:rPr>
        <w:t xml:space="preserve"> </w:t>
      </w:r>
      <w:r w:rsidR="00F0526D" w:rsidRPr="00E21D31">
        <w:rPr>
          <w:bCs/>
        </w:rPr>
        <w:t>(</w:t>
      </w:r>
      <w:r w:rsidR="00F0526D" w:rsidRPr="00E21D31">
        <w:rPr>
          <w:b/>
          <w:bCs/>
        </w:rPr>
        <w:t>D</w:t>
      </w:r>
      <w:r w:rsidR="00F0526D" w:rsidRPr="00E21D31">
        <w:rPr>
          <w:bCs/>
        </w:rPr>
        <w:t>)</w:t>
      </w:r>
      <w:r w:rsidRPr="00E21D31">
        <w:rPr>
          <w:b/>
          <w:bCs/>
        </w:rPr>
        <w:t xml:space="preserve"> </w:t>
      </w:r>
      <w:r w:rsidR="00457FCD" w:rsidRPr="00E21D31">
        <w:rPr>
          <w:b/>
          <w:bCs/>
        </w:rPr>
        <w:t>E</w:t>
      </w:r>
      <w:r w:rsidRPr="00E21D31">
        <w:rPr>
          <w:b/>
          <w:bCs/>
        </w:rPr>
        <w:t>/</w:t>
      </w:r>
      <w:r w:rsidR="00457FCD" w:rsidRPr="00E21D31">
        <w:rPr>
          <w:b/>
          <w:bCs/>
        </w:rPr>
        <w:t>G</w:t>
      </w:r>
      <w:r w:rsidRPr="00E21D31">
        <w:rPr>
          <w:b/>
          <w:bCs/>
        </w:rPr>
        <w:t>:</w:t>
      </w:r>
      <w:r w:rsidRPr="00E21D31">
        <w:t xml:space="preserve"> AFM images of different crystal edges. </w:t>
      </w:r>
      <w:r w:rsidR="00457FCD" w:rsidRPr="00E21D31">
        <w:rPr>
          <w:b/>
          <w:bCs/>
        </w:rPr>
        <w:t>F</w:t>
      </w:r>
      <w:r w:rsidRPr="00E21D31">
        <w:rPr>
          <w:b/>
          <w:bCs/>
        </w:rPr>
        <w:t>/</w:t>
      </w:r>
      <w:r w:rsidR="00457FCD" w:rsidRPr="00E21D31">
        <w:rPr>
          <w:b/>
          <w:bCs/>
        </w:rPr>
        <w:t>H</w:t>
      </w:r>
      <w:r w:rsidRPr="00E21D31">
        <w:rPr>
          <w:b/>
          <w:bCs/>
        </w:rPr>
        <w:t>:</w:t>
      </w:r>
      <w:r w:rsidRPr="00E21D31">
        <w:t xml:space="preserve"> Line profiles extracted from </w:t>
      </w:r>
      <w:r w:rsidR="00457FCD" w:rsidRPr="00E21D31">
        <w:rPr>
          <w:b/>
          <w:bCs/>
        </w:rPr>
        <w:t>E</w:t>
      </w:r>
      <w:r w:rsidRPr="00E21D31">
        <w:rPr>
          <w:b/>
          <w:bCs/>
        </w:rPr>
        <w:t>/</w:t>
      </w:r>
      <w:r w:rsidR="00457FCD" w:rsidRPr="00E21D31">
        <w:rPr>
          <w:b/>
          <w:bCs/>
        </w:rPr>
        <w:t>G</w:t>
      </w:r>
      <w:r w:rsidRPr="00E21D31">
        <w:t>.</w:t>
      </w:r>
      <w:r w:rsidR="00783BB5" w:rsidRPr="00E21D31">
        <w:t xml:space="preserve"> “x” in </w:t>
      </w:r>
      <w:r w:rsidR="00783BB5" w:rsidRPr="00E21D31">
        <w:rPr>
          <w:b/>
        </w:rPr>
        <w:t>A</w:t>
      </w:r>
      <w:r w:rsidR="00783BB5" w:rsidRPr="00E21D31">
        <w:t xml:space="preserve">, </w:t>
      </w:r>
      <w:r w:rsidR="00783BB5" w:rsidRPr="00E21D31">
        <w:rPr>
          <w:b/>
        </w:rPr>
        <w:t>C</w:t>
      </w:r>
      <w:r w:rsidR="00783BB5" w:rsidRPr="00E21D31">
        <w:t xml:space="preserve"> and </w:t>
      </w:r>
      <w:r w:rsidR="00783BB5" w:rsidRPr="00E21D31">
        <w:rPr>
          <w:b/>
        </w:rPr>
        <w:t>D</w:t>
      </w:r>
      <w:r w:rsidR="00783BB5" w:rsidRPr="00E21D31">
        <w:t xml:space="preserve"> mark exemplary locations of active crystal edges.</w:t>
      </w:r>
    </w:p>
    <w:p w14:paraId="512A3A91" w14:textId="24C24173" w:rsidR="00EA6042" w:rsidRPr="00E21D31" w:rsidRDefault="00EA6042" w:rsidP="00EA6042"/>
    <w:p w14:paraId="4B55A6A1" w14:textId="33C9BF7B" w:rsidR="000C6EC5" w:rsidRPr="00E21D31" w:rsidRDefault="002A039D" w:rsidP="00AB02F4">
      <w:pPr>
        <w:pStyle w:val="TAMainText"/>
        <w:rPr>
          <w:b/>
          <w:bCs/>
        </w:rPr>
      </w:pPr>
      <w:r w:rsidRPr="00E21D31">
        <w:rPr>
          <w:b/>
          <w:bCs/>
        </w:rPr>
        <w:t>Conclusion</w:t>
      </w:r>
      <w:r w:rsidR="007326C3" w:rsidRPr="00E21D31">
        <w:rPr>
          <w:b/>
          <w:bCs/>
        </w:rPr>
        <w:t>s</w:t>
      </w:r>
    </w:p>
    <w:p w14:paraId="0F7B0134" w14:textId="0BEE6F2C" w:rsidR="00FF54B4" w:rsidRPr="00E21D31" w:rsidRDefault="004C05C5" w:rsidP="00FF54B4">
      <w:pPr>
        <w:pStyle w:val="TAMainText"/>
      </w:pPr>
      <w:r w:rsidRPr="00E21D31">
        <w:t xml:space="preserve">In this work, we </w:t>
      </w:r>
      <w:r w:rsidR="00D60D29" w:rsidRPr="00E21D31">
        <w:t xml:space="preserve">tackled </w:t>
      </w:r>
      <w:r w:rsidRPr="00E21D31">
        <w:t xml:space="preserve">the persisting question if </w:t>
      </w:r>
      <w:r w:rsidR="00F0526D" w:rsidRPr="00E21D31">
        <w:t>a higher electrochemical activity</w:t>
      </w:r>
      <w:r w:rsidRPr="00E21D31">
        <w:t xml:space="preserve"> at the edges of crystals is a general trend in nature</w:t>
      </w:r>
      <w:r w:rsidR="006579B1" w:rsidRPr="00E21D31">
        <w:t xml:space="preserve"> for layer</w:t>
      </w:r>
      <w:r w:rsidR="003A6CC4" w:rsidRPr="00E21D31">
        <w:t>e</w:t>
      </w:r>
      <w:r w:rsidR="006579B1" w:rsidRPr="00E21D31">
        <w:t>d materials</w:t>
      </w:r>
      <w:r w:rsidRPr="00E21D31">
        <w:t xml:space="preserve">. </w:t>
      </w:r>
      <w:r w:rsidR="006579B1" w:rsidRPr="00E21D31">
        <w:t>Localized electrochemical investigations performed via SECM over crystalline TiS</w:t>
      </w:r>
      <w:r w:rsidR="006579B1" w:rsidRPr="00E21D31">
        <w:rPr>
          <w:vertAlign w:val="subscript"/>
        </w:rPr>
        <w:t>2</w:t>
      </w:r>
      <w:r w:rsidR="006579B1" w:rsidRPr="00E21D31">
        <w:t xml:space="preserve"> and TiSe</w:t>
      </w:r>
      <w:r w:rsidR="006579B1" w:rsidRPr="00E21D31">
        <w:rPr>
          <w:vertAlign w:val="subscript"/>
        </w:rPr>
        <w:t>2</w:t>
      </w:r>
      <w:r w:rsidR="006579B1" w:rsidRPr="00E21D31">
        <w:t xml:space="preserve"> have shown an increased electrochemical activity at crystal edges and microscopic </w:t>
      </w:r>
      <w:r w:rsidR="00EA5780" w:rsidRPr="00E21D31">
        <w:t>cracks</w:t>
      </w:r>
      <w:r w:rsidR="006579B1" w:rsidRPr="00E21D31">
        <w:t xml:space="preserve"> compared to basal planes. With these </w:t>
      </w:r>
      <w:r w:rsidR="006D1149" w:rsidRPr="00E21D31">
        <w:t>results</w:t>
      </w:r>
      <w:r w:rsidR="003A6CC4" w:rsidRPr="00E21D31">
        <w:t>,</w:t>
      </w:r>
      <w:r w:rsidR="006579B1" w:rsidRPr="00E21D31">
        <w:t xml:space="preserve"> we</w:t>
      </w:r>
      <w:r w:rsidR="003A6CC4" w:rsidRPr="00E21D31">
        <w:t xml:space="preserve"> </w:t>
      </w:r>
      <w:r w:rsidR="00FF54B4" w:rsidRPr="00E21D31">
        <w:t>show</w:t>
      </w:r>
      <w:r w:rsidR="004A7521" w:rsidRPr="00E21D31">
        <w:t>ed</w:t>
      </w:r>
      <w:r w:rsidR="00FF54B4" w:rsidRPr="00E21D31">
        <w:t xml:space="preserve"> </w:t>
      </w:r>
      <w:r w:rsidR="00D60D29" w:rsidRPr="00E21D31">
        <w:t xml:space="preserve">that differences in electrochemical activity between basal planes and crystal edges exist within </w:t>
      </w:r>
      <w:r w:rsidR="00CD2FC7" w:rsidRPr="00E21D31">
        <w:t xml:space="preserve">the </w:t>
      </w:r>
      <w:r w:rsidR="00D60D29" w:rsidRPr="00E21D31">
        <w:t xml:space="preserve">group IV TMDs </w:t>
      </w:r>
      <w:r w:rsidR="00CD2FC7" w:rsidRPr="00E21D31">
        <w:t>TiS</w:t>
      </w:r>
      <w:r w:rsidR="00CD2FC7" w:rsidRPr="00E21D31">
        <w:rPr>
          <w:vertAlign w:val="subscript"/>
        </w:rPr>
        <w:t>2</w:t>
      </w:r>
      <w:r w:rsidR="00CD2FC7" w:rsidRPr="00E21D31">
        <w:t xml:space="preserve"> and TiSe</w:t>
      </w:r>
      <w:r w:rsidR="00CD2FC7" w:rsidRPr="00E21D31">
        <w:rPr>
          <w:vertAlign w:val="subscript"/>
        </w:rPr>
        <w:t>2</w:t>
      </w:r>
      <w:r w:rsidR="00CD2FC7" w:rsidRPr="00E21D31">
        <w:t xml:space="preserve"> </w:t>
      </w:r>
      <w:r w:rsidR="006D1149" w:rsidRPr="00E21D31">
        <w:rPr>
          <w:rFonts w:cs="Times"/>
        </w:rPr>
        <w:t>−</w:t>
      </w:r>
      <w:r w:rsidR="006D1149" w:rsidRPr="00E21D31">
        <w:t xml:space="preserve"> in analogy</w:t>
      </w:r>
      <w:r w:rsidR="00FF54B4" w:rsidRPr="00E21D31">
        <w:t xml:space="preserve"> to other 2D materials like graphite, layered pnictogens and group VI TMDs</w:t>
      </w:r>
      <w:r w:rsidR="00D60D29" w:rsidRPr="00E21D31">
        <w:t>.</w:t>
      </w:r>
      <w:r w:rsidR="00FF54B4" w:rsidRPr="00E21D31">
        <w:t xml:space="preserve"> </w:t>
      </w:r>
      <w:r w:rsidR="00D60D29" w:rsidRPr="00E21D31">
        <w:t xml:space="preserve">Further analysis utilizing </w:t>
      </w:r>
      <w:r w:rsidR="00215FEE" w:rsidRPr="00E21D31">
        <w:t>SEM</w:t>
      </w:r>
      <w:r w:rsidR="00AD414D" w:rsidRPr="00E21D31">
        <w:t>, EDS</w:t>
      </w:r>
      <w:r w:rsidR="00215FEE" w:rsidRPr="00E21D31">
        <w:t xml:space="preserve"> and AFM were employed to support these</w:t>
      </w:r>
      <w:r w:rsidR="004A7521" w:rsidRPr="00E21D31">
        <w:t xml:space="preserve"> findings</w:t>
      </w:r>
      <w:r w:rsidR="00215FEE" w:rsidRPr="00E21D31">
        <w:t xml:space="preserve">. </w:t>
      </w:r>
      <w:r w:rsidR="006831EB" w:rsidRPr="00E21D31">
        <w:t xml:space="preserve">Nevertheless, basal planes did not appear </w:t>
      </w:r>
      <w:r w:rsidR="004A7521" w:rsidRPr="00E21D31">
        <w:t xml:space="preserve">completely </w:t>
      </w:r>
      <w:r w:rsidR="00F0526D" w:rsidRPr="00E21D31">
        <w:t>electrochemically</w:t>
      </w:r>
      <w:r w:rsidR="006831EB" w:rsidRPr="00E21D31">
        <w:t xml:space="preserve"> inactive.</w:t>
      </w:r>
      <w:r w:rsidR="00B3202E" w:rsidRPr="00E21D31">
        <w:t xml:space="preserve"> </w:t>
      </w:r>
      <w:r w:rsidR="000F622E" w:rsidRPr="00E21D31">
        <w:t xml:space="preserve">As </w:t>
      </w:r>
      <w:r w:rsidR="00B3202E" w:rsidRPr="00E21D31">
        <w:t xml:space="preserve">bulk TMD crystals were studied herein, the observed edges were mostly </w:t>
      </w:r>
      <w:r w:rsidR="000F622E" w:rsidRPr="00E21D31">
        <w:t>multi-layered, and consequently of mixed crystallographic structure</w:t>
      </w:r>
      <w:r w:rsidR="00B3202E" w:rsidRPr="00E21D31">
        <w:t xml:space="preserve">. </w:t>
      </w:r>
      <w:r w:rsidR="000F622E" w:rsidRPr="00E21D31">
        <w:t>Since</w:t>
      </w:r>
      <w:r w:rsidR="00B3202E" w:rsidRPr="00E21D31">
        <w:t xml:space="preserve"> crystallographic structure of single edges </w:t>
      </w:r>
      <w:r w:rsidR="000F622E" w:rsidRPr="00E21D31">
        <w:t>could impact their</w:t>
      </w:r>
      <w:r w:rsidR="00B3202E" w:rsidRPr="00E21D31">
        <w:t xml:space="preserve"> electrochemical activity</w:t>
      </w:r>
      <w:r w:rsidR="000F622E" w:rsidRPr="00E21D31">
        <w:t>, future studies on single layer TMDs could help to answer this question. Nevertheless</w:t>
      </w:r>
      <w:r w:rsidR="008859CA" w:rsidRPr="00E21D31">
        <w:t>,</w:t>
      </w:r>
      <w:r w:rsidR="00CD2FC7" w:rsidRPr="00E21D31">
        <w:t xml:space="preserve"> </w:t>
      </w:r>
      <w:r w:rsidR="00D60D29" w:rsidRPr="00E21D31">
        <w:t>t</w:t>
      </w:r>
      <w:r w:rsidR="00FF54B4" w:rsidRPr="00E21D31">
        <w:t>hese results are important for the future development of alternative energy storage materials and electrocatalysts based on group IV TMDs.</w:t>
      </w:r>
    </w:p>
    <w:p w14:paraId="2CFFC14D" w14:textId="3C5CEBEF" w:rsidR="000D1070" w:rsidRPr="00E21D31" w:rsidRDefault="000D1070">
      <w:pPr>
        <w:spacing w:after="160" w:line="259" w:lineRule="auto"/>
        <w:jc w:val="left"/>
      </w:pPr>
    </w:p>
    <w:p w14:paraId="2ED9D2AD" w14:textId="4DEA34FE" w:rsidR="00B01D5D" w:rsidRPr="00E21D31" w:rsidRDefault="00B01D5D" w:rsidP="00B01D5D">
      <w:pPr>
        <w:pStyle w:val="TESupportingInformation"/>
        <w:spacing w:after="240"/>
        <w:ind w:firstLine="0"/>
        <w:jc w:val="left"/>
      </w:pPr>
      <w:r w:rsidRPr="00E21D31">
        <w:lastRenderedPageBreak/>
        <w:t>ASSOCIATED CONTENT</w:t>
      </w:r>
    </w:p>
    <w:p w14:paraId="7573F3FC" w14:textId="6B1FE85C" w:rsidR="00B01D5D" w:rsidRPr="00E21D31" w:rsidRDefault="00B01D5D" w:rsidP="00B01D5D">
      <w:pPr>
        <w:pStyle w:val="TESupportingInformation"/>
        <w:spacing w:after="240"/>
        <w:ind w:firstLine="0"/>
        <w:jc w:val="left"/>
      </w:pPr>
      <w:r w:rsidRPr="00E21D31">
        <w:rPr>
          <w:b/>
        </w:rPr>
        <w:t>Supporting Information</w:t>
      </w:r>
      <w:r w:rsidRPr="00E21D31">
        <w:t xml:space="preserve">. </w:t>
      </w:r>
      <w:r w:rsidR="006C1D4D" w:rsidRPr="00E21D31">
        <w:t>The supporting information contains optical images of a ty</w:t>
      </w:r>
      <w:r w:rsidR="00465E9E" w:rsidRPr="00E21D31">
        <w:t>pical TMD single crystal sample and the measurement cell, sc</w:t>
      </w:r>
      <w:r w:rsidR="006C1D4D" w:rsidRPr="00E21D31">
        <w:t>anning electron micrographs</w:t>
      </w:r>
      <w:r w:rsidR="003A6CC4" w:rsidRPr="00E21D31">
        <w:t xml:space="preserve">, </w:t>
      </w:r>
      <w:r w:rsidR="006C1D4D" w:rsidRPr="00E21D31">
        <w:t xml:space="preserve">EDS elemental maps and </w:t>
      </w:r>
      <w:r w:rsidR="003A6CC4" w:rsidRPr="00E21D31">
        <w:t>XPS wide scan spectra of the investigated samples. An optical image for AFM position correlation of the TiS</w:t>
      </w:r>
      <w:r w:rsidR="003A6CC4" w:rsidRPr="00E21D31">
        <w:rPr>
          <w:vertAlign w:val="subscript"/>
        </w:rPr>
        <w:t>2</w:t>
      </w:r>
      <w:r w:rsidR="003A6CC4" w:rsidRPr="00E21D31">
        <w:t xml:space="preserve"> sample is included as well.</w:t>
      </w:r>
    </w:p>
    <w:p w14:paraId="7C641323" w14:textId="77777777" w:rsidR="00B01D5D" w:rsidRPr="00E21D31" w:rsidRDefault="00B01D5D" w:rsidP="00B01D5D">
      <w:pPr>
        <w:pStyle w:val="FACorrespondingAuthorFootnote"/>
        <w:spacing w:after="0"/>
        <w:jc w:val="left"/>
      </w:pPr>
      <w:r w:rsidRPr="00E21D31">
        <w:t>AUTHOR INFORMATION</w:t>
      </w:r>
    </w:p>
    <w:p w14:paraId="263F2B04" w14:textId="77777777" w:rsidR="00B01D5D" w:rsidRPr="00E21D31" w:rsidRDefault="00B01D5D" w:rsidP="00B01D5D">
      <w:pPr>
        <w:pStyle w:val="FAAuthorInfoSubtitle"/>
      </w:pPr>
      <w:r w:rsidRPr="00E21D31">
        <w:t>Corresponding Author</w:t>
      </w:r>
    </w:p>
    <w:p w14:paraId="648A8B8A" w14:textId="1B2A178B" w:rsidR="0038446B" w:rsidRPr="00E21D31" w:rsidRDefault="00B01D5D" w:rsidP="0038446B">
      <w:pPr>
        <w:pStyle w:val="FACorrespondingAuthorFootnote"/>
        <w:spacing w:after="240"/>
        <w:jc w:val="left"/>
      </w:pPr>
      <w:r w:rsidRPr="00E21D31">
        <w:t>*</w:t>
      </w:r>
      <w:r w:rsidR="0038446B" w:rsidRPr="00E21D31">
        <w:t>Martin Pumera</w:t>
      </w:r>
    </w:p>
    <w:p w14:paraId="4C673A31" w14:textId="2F304C55" w:rsidR="0038446B" w:rsidRPr="00E21D31" w:rsidRDefault="0038446B" w:rsidP="0038446B">
      <w:pPr>
        <w:pStyle w:val="FACorrespondingAuthorFootnote"/>
        <w:spacing w:after="240"/>
        <w:jc w:val="left"/>
      </w:pPr>
      <w:r w:rsidRPr="00E21D31">
        <w:t>*Future Energy and Innovation Laboratory, Central European Institute of Technology, Brno University of Technology, Purkyňova 123, 61200 Brno, Czech Republic</w:t>
      </w:r>
    </w:p>
    <w:p w14:paraId="04A72BA3" w14:textId="05A2AA2D" w:rsidR="0038446B" w:rsidRPr="00E21D31" w:rsidRDefault="0038446B" w:rsidP="0038446B">
      <w:pPr>
        <w:pStyle w:val="FACorrespondingAuthorFootnote"/>
        <w:spacing w:after="240"/>
        <w:jc w:val="left"/>
        <w:rPr>
          <w:lang w:val="de-DE"/>
        </w:rPr>
      </w:pPr>
      <w:r w:rsidRPr="00E21D31">
        <w:rPr>
          <w:lang w:val="de-DE"/>
        </w:rPr>
        <w:t>E-mail: pumera.research@gmail.com</w:t>
      </w:r>
    </w:p>
    <w:p w14:paraId="430955D9" w14:textId="77777777" w:rsidR="00B01D5D" w:rsidRPr="00E21D31" w:rsidRDefault="00B01D5D" w:rsidP="00B01D5D">
      <w:pPr>
        <w:pStyle w:val="FAAuthorInfoSubtitle"/>
      </w:pPr>
      <w:r w:rsidRPr="00E21D31">
        <w:t>Author Contributions</w:t>
      </w:r>
    </w:p>
    <w:p w14:paraId="0808C2F3" w14:textId="2FD4CE13" w:rsidR="00F84119" w:rsidRPr="00E21D31" w:rsidRDefault="00474635" w:rsidP="00F84119">
      <w:pPr>
        <w:pStyle w:val="StyleFACorrespondingAuthorFootnote7pt"/>
        <w:spacing w:after="240" w:line="480" w:lineRule="auto"/>
        <w:rPr>
          <w:rFonts w:ascii="Times" w:hAnsi="Times"/>
          <w:kern w:val="0"/>
          <w:sz w:val="24"/>
        </w:rPr>
      </w:pPr>
      <w:r w:rsidRPr="00E21D31">
        <w:rPr>
          <w:rFonts w:ascii="Times" w:hAnsi="Times"/>
          <w:kern w:val="0"/>
          <w:sz w:val="24"/>
        </w:rPr>
        <w:t xml:space="preserve">S.W. </w:t>
      </w:r>
      <w:r w:rsidR="00F84119" w:rsidRPr="00E21D31">
        <w:rPr>
          <w:rFonts w:ascii="Times" w:hAnsi="Times"/>
          <w:kern w:val="0"/>
          <w:sz w:val="24"/>
        </w:rPr>
        <w:t xml:space="preserve">performed prepared the crystal samples and characterized them via SECM. </w:t>
      </w:r>
      <w:r w:rsidRPr="00E21D31">
        <w:rPr>
          <w:rFonts w:ascii="Times" w:hAnsi="Times"/>
          <w:kern w:val="0"/>
          <w:sz w:val="24"/>
        </w:rPr>
        <w:t xml:space="preserve">C. I. </w:t>
      </w:r>
      <w:r w:rsidR="00F84119" w:rsidRPr="00E21D31">
        <w:rPr>
          <w:rFonts w:ascii="Times" w:hAnsi="Times"/>
          <w:kern w:val="0"/>
          <w:sz w:val="24"/>
        </w:rPr>
        <w:t xml:space="preserve">performed and SEM, </w:t>
      </w:r>
      <w:r w:rsidR="000F1AB5" w:rsidRPr="00E21D31">
        <w:rPr>
          <w:rFonts w:ascii="Times" w:hAnsi="Times"/>
          <w:kern w:val="0"/>
          <w:sz w:val="24"/>
        </w:rPr>
        <w:t>EDS,</w:t>
      </w:r>
      <w:r w:rsidR="00F84119" w:rsidRPr="00E21D31">
        <w:rPr>
          <w:rFonts w:ascii="Times" w:hAnsi="Times"/>
          <w:kern w:val="0"/>
          <w:sz w:val="24"/>
        </w:rPr>
        <w:t xml:space="preserve"> and AFM measurements. </w:t>
      </w:r>
      <w:r w:rsidRPr="00E21D31">
        <w:rPr>
          <w:rFonts w:ascii="Times" w:hAnsi="Times"/>
          <w:kern w:val="0"/>
          <w:sz w:val="24"/>
        </w:rPr>
        <w:t xml:space="preserve">K. </w:t>
      </w:r>
      <w:r w:rsidR="00596FFA" w:rsidRPr="00E21D31">
        <w:rPr>
          <w:rFonts w:ascii="Times" w:hAnsi="Times"/>
          <w:kern w:val="0"/>
          <w:sz w:val="24"/>
        </w:rPr>
        <w:t>A</w:t>
      </w:r>
      <w:r w:rsidR="008D1AC3" w:rsidRPr="00E21D31">
        <w:rPr>
          <w:rFonts w:ascii="Times" w:hAnsi="Times"/>
          <w:kern w:val="0"/>
          <w:sz w:val="24"/>
        </w:rPr>
        <w:t>.</w:t>
      </w:r>
      <w:r w:rsidR="00596FFA" w:rsidRPr="00E21D31">
        <w:rPr>
          <w:rFonts w:ascii="Times" w:hAnsi="Times"/>
          <w:kern w:val="0"/>
          <w:sz w:val="24"/>
        </w:rPr>
        <w:t xml:space="preserve"> </w:t>
      </w:r>
      <w:r w:rsidRPr="00E21D31">
        <w:rPr>
          <w:rFonts w:ascii="Times" w:hAnsi="Times"/>
          <w:kern w:val="0"/>
          <w:sz w:val="24"/>
        </w:rPr>
        <w:t>N.</w:t>
      </w:r>
      <w:r w:rsidR="00F84119" w:rsidRPr="00E21D31">
        <w:rPr>
          <w:rFonts w:ascii="Times" w:hAnsi="Times"/>
          <w:kern w:val="0"/>
          <w:sz w:val="24"/>
        </w:rPr>
        <w:t xml:space="preserve"> optimized the graphite-epoxy mixture used for sample preparation</w:t>
      </w:r>
      <w:r w:rsidR="002374E5" w:rsidRPr="00E21D31">
        <w:rPr>
          <w:rFonts w:ascii="Times" w:hAnsi="Times"/>
          <w:kern w:val="0"/>
          <w:sz w:val="24"/>
        </w:rPr>
        <w:t xml:space="preserve"> and performed XPS analysis</w:t>
      </w:r>
      <w:r w:rsidR="00F84119" w:rsidRPr="00E21D31">
        <w:rPr>
          <w:rFonts w:ascii="Times" w:hAnsi="Times"/>
          <w:kern w:val="0"/>
          <w:sz w:val="24"/>
        </w:rPr>
        <w:t xml:space="preserve">. </w:t>
      </w:r>
      <w:r w:rsidRPr="00E21D31">
        <w:rPr>
          <w:rFonts w:ascii="Times" w:hAnsi="Times"/>
          <w:kern w:val="0"/>
          <w:sz w:val="24"/>
        </w:rPr>
        <w:t>F.</w:t>
      </w:r>
      <w:r w:rsidR="00F84119" w:rsidRPr="00E21D31">
        <w:rPr>
          <w:rFonts w:ascii="Times" w:hAnsi="Times"/>
          <w:kern w:val="0"/>
          <w:sz w:val="24"/>
        </w:rPr>
        <w:t>-M</w:t>
      </w:r>
      <w:r w:rsidRPr="00E21D31">
        <w:rPr>
          <w:rFonts w:ascii="Times" w:hAnsi="Times"/>
          <w:kern w:val="0"/>
          <w:sz w:val="24"/>
        </w:rPr>
        <w:t>.</w:t>
      </w:r>
      <w:r w:rsidR="00F84119" w:rsidRPr="00E21D31">
        <w:rPr>
          <w:rFonts w:ascii="Times" w:hAnsi="Times"/>
          <w:kern w:val="0"/>
          <w:sz w:val="24"/>
        </w:rPr>
        <w:t xml:space="preserve"> M</w:t>
      </w:r>
      <w:r w:rsidRPr="00E21D31">
        <w:rPr>
          <w:rFonts w:ascii="Times" w:hAnsi="Times"/>
          <w:kern w:val="0"/>
          <w:sz w:val="24"/>
        </w:rPr>
        <w:t>.</w:t>
      </w:r>
      <w:r w:rsidR="00F84119" w:rsidRPr="00E21D31">
        <w:rPr>
          <w:rFonts w:ascii="Times" w:hAnsi="Times"/>
          <w:kern w:val="0"/>
          <w:sz w:val="24"/>
        </w:rPr>
        <w:t xml:space="preserve"> and M</w:t>
      </w:r>
      <w:r w:rsidRPr="00E21D31">
        <w:rPr>
          <w:rFonts w:ascii="Times" w:hAnsi="Times"/>
          <w:kern w:val="0"/>
          <w:sz w:val="24"/>
        </w:rPr>
        <w:t>.</w:t>
      </w:r>
      <w:r w:rsidR="00F84119" w:rsidRPr="00E21D31">
        <w:rPr>
          <w:rFonts w:ascii="Times" w:hAnsi="Times"/>
          <w:kern w:val="0"/>
          <w:sz w:val="24"/>
        </w:rPr>
        <w:t xml:space="preserve"> P</w:t>
      </w:r>
      <w:r w:rsidRPr="00E21D31">
        <w:rPr>
          <w:rFonts w:ascii="Times" w:hAnsi="Times"/>
          <w:kern w:val="0"/>
          <w:sz w:val="24"/>
        </w:rPr>
        <w:t>.</w:t>
      </w:r>
      <w:r w:rsidR="00F84119" w:rsidRPr="00E21D31">
        <w:rPr>
          <w:rFonts w:ascii="Times" w:hAnsi="Times"/>
          <w:kern w:val="0"/>
          <w:sz w:val="24"/>
        </w:rPr>
        <w:t xml:space="preserve"> supervised this work. </w:t>
      </w:r>
      <w:r w:rsidRPr="00E21D31">
        <w:rPr>
          <w:rFonts w:ascii="Times" w:hAnsi="Times"/>
          <w:kern w:val="0"/>
          <w:sz w:val="24"/>
        </w:rPr>
        <w:t xml:space="preserve">M.P. conceptualized the idea. </w:t>
      </w:r>
      <w:r w:rsidR="00F84119" w:rsidRPr="00E21D31">
        <w:rPr>
          <w:rFonts w:ascii="Times" w:hAnsi="Times"/>
          <w:kern w:val="0"/>
          <w:sz w:val="24"/>
        </w:rPr>
        <w:t>The manuscript was written through contributions of all authors. All authors have given approval to the final version of the manuscript.</w:t>
      </w:r>
    </w:p>
    <w:p w14:paraId="27CCF99B" w14:textId="77777777" w:rsidR="00B01D5D" w:rsidRPr="00E21D31" w:rsidRDefault="00B01D5D" w:rsidP="00B01D5D">
      <w:pPr>
        <w:pStyle w:val="FAAuthorInfoSubtitle"/>
      </w:pPr>
      <w:r w:rsidRPr="00E21D31">
        <w:t>Funding Sources</w:t>
      </w:r>
    </w:p>
    <w:p w14:paraId="0B8F5A1F" w14:textId="77777777" w:rsidR="00B01D5D" w:rsidRPr="00E21D31" w:rsidRDefault="00B01D5D" w:rsidP="00B01D5D">
      <w:pPr>
        <w:pStyle w:val="TDAcknowledgments"/>
        <w:spacing w:before="0" w:after="0"/>
        <w:ind w:firstLine="0"/>
        <w:jc w:val="left"/>
      </w:pPr>
      <w:r w:rsidRPr="00E21D31">
        <w:t>ACKNOWLEDGMENT</w:t>
      </w:r>
    </w:p>
    <w:p w14:paraId="15BF399F" w14:textId="46AEA6F8" w:rsidR="00C83465" w:rsidRPr="00E21D31" w:rsidRDefault="00F26FAA" w:rsidP="00C83465">
      <w:pPr>
        <w:pStyle w:val="FAAuthorInfoSubtitle"/>
        <w:rPr>
          <w:b w:val="0"/>
        </w:rPr>
      </w:pPr>
      <w:r w:rsidRPr="00E21D31">
        <w:rPr>
          <w:b w:val="0"/>
        </w:rPr>
        <w:t xml:space="preserve">M.P. acknowledges the financial support of Grant Agency of the Czech Republic (EXPRO: 19-26896X). </w:t>
      </w:r>
      <w:r w:rsidR="00C83465" w:rsidRPr="00E21D31">
        <w:rPr>
          <w:b w:val="0"/>
          <w:bCs/>
        </w:rPr>
        <w:t>S.W.</w:t>
      </w:r>
      <w:r w:rsidR="008006FA" w:rsidRPr="00E21D31">
        <w:rPr>
          <w:b w:val="0"/>
          <w:bCs/>
        </w:rPr>
        <w:t xml:space="preserve"> would like to thank the Bayerisch-Tschechische Hochschulagentur for </w:t>
      </w:r>
      <w:r w:rsidR="008006FA" w:rsidRPr="00E21D31">
        <w:rPr>
          <w:b w:val="0"/>
          <w:bCs/>
        </w:rPr>
        <w:lastRenderedPageBreak/>
        <w:t xml:space="preserve">financial support (Project: BTHA-MOB-2020-10). </w:t>
      </w:r>
      <w:r w:rsidR="00C83465" w:rsidRPr="00E21D31">
        <w:rPr>
          <w:b w:val="0"/>
          <w:bCs/>
        </w:rPr>
        <w:t xml:space="preserve">C.I. </w:t>
      </w:r>
      <w:r w:rsidR="00F06725" w:rsidRPr="00E21D31">
        <w:rPr>
          <w:b w:val="0"/>
          <w:bCs/>
        </w:rPr>
        <w:t>acknowledges the financial support by the European Union’s Horizon 2020 research and innovation program under the Marie Skłodowska-Curie grant agreement No. 888797.</w:t>
      </w:r>
      <w:r w:rsidR="00C83465" w:rsidRPr="00E21D31">
        <w:rPr>
          <w:b w:val="0"/>
          <w:bCs/>
        </w:rPr>
        <w:t xml:space="preserve"> K.A.N. acknowledge the financial</w:t>
      </w:r>
      <w:r w:rsidR="00C83465" w:rsidRPr="00E21D31">
        <w:rPr>
          <w:b w:val="0"/>
        </w:rPr>
        <w:t xml:space="preserve"> support from Quality Internal Grants of BUT (KInG BUT) (Reg.No. </w:t>
      </w:r>
      <w:r w:rsidRPr="00E21D31">
        <w:rPr>
          <w:b w:val="0"/>
        </w:rPr>
        <w:t>C</w:t>
      </w:r>
      <w:r w:rsidR="00C83465" w:rsidRPr="00E21D31">
        <w:rPr>
          <w:b w:val="0"/>
        </w:rPr>
        <w:t xml:space="preserve">Z.02.2.69/0.0/0.0/19_073/0016948), financed from the OP RDE. </w:t>
      </w:r>
      <w:r w:rsidR="00F94093" w:rsidRPr="00E21D31">
        <w:rPr>
          <w:b w:val="0"/>
        </w:rPr>
        <w:t>The authors gratefully acknowledge the CzechNanoLab project LM2018110 funded by MEYS CR for the financial support of the measurements/sample fabrication at CEITEC Nano Research Infrastructure.</w:t>
      </w:r>
    </w:p>
    <w:p w14:paraId="6C8BC751" w14:textId="64124CF2" w:rsidR="00F06725" w:rsidRPr="00E21D31" w:rsidRDefault="00F06725" w:rsidP="00F06725">
      <w:pPr>
        <w:pStyle w:val="TDAcknowledgments"/>
        <w:spacing w:before="0" w:after="240"/>
        <w:ind w:firstLine="0"/>
        <w:jc w:val="left"/>
      </w:pPr>
    </w:p>
    <w:p w14:paraId="11329598" w14:textId="43BAB3AD" w:rsidR="00B01D5D" w:rsidRPr="00E21D31" w:rsidRDefault="00B01D5D" w:rsidP="00F06725">
      <w:pPr>
        <w:pStyle w:val="TDAcknowledgments"/>
        <w:spacing w:before="0" w:after="240"/>
        <w:ind w:firstLine="0"/>
        <w:jc w:val="left"/>
      </w:pPr>
      <w:r w:rsidRPr="00E21D31">
        <w:t>ABBREVIATIONS</w:t>
      </w:r>
    </w:p>
    <w:p w14:paraId="592D0306" w14:textId="1D9BA298" w:rsidR="00B01D5D" w:rsidRPr="00E21D31" w:rsidRDefault="006C43DD" w:rsidP="007579B9">
      <w:pPr>
        <w:spacing w:line="480" w:lineRule="auto"/>
        <w:jc w:val="left"/>
      </w:pPr>
      <w:r w:rsidRPr="00E21D31">
        <w:t>AFM, atomic force microscop</w:t>
      </w:r>
      <w:r w:rsidR="008D1AC3" w:rsidRPr="00E21D31">
        <w:t>e</w:t>
      </w:r>
      <w:r w:rsidRPr="00E21D31">
        <w:t xml:space="preserve">, </w:t>
      </w:r>
      <w:r w:rsidR="008006FA" w:rsidRPr="00E21D31">
        <w:t xml:space="preserve">EDS, energy dispersive X-ray spectroscopy; </w:t>
      </w:r>
      <w:r w:rsidR="00DB7A6C" w:rsidRPr="00E21D31">
        <w:t xml:space="preserve">PAC, probe approach curve; </w:t>
      </w:r>
      <w:r w:rsidRPr="00E21D31">
        <w:t xml:space="preserve">PDMS, polydimethylsiloxane; </w:t>
      </w:r>
      <w:r w:rsidR="008006FA" w:rsidRPr="00E21D31">
        <w:t>SECM</w:t>
      </w:r>
      <w:r w:rsidR="00B01D5D" w:rsidRPr="00E21D31">
        <w:t xml:space="preserve">, </w:t>
      </w:r>
      <w:r w:rsidR="008006FA" w:rsidRPr="00E21D31">
        <w:t>scanning electrochemical microscopy</w:t>
      </w:r>
      <w:r w:rsidR="00B01D5D" w:rsidRPr="00E21D31">
        <w:t xml:space="preserve">; </w:t>
      </w:r>
      <w:r w:rsidR="008006FA" w:rsidRPr="00E21D31">
        <w:t>SEM</w:t>
      </w:r>
      <w:r w:rsidR="00B01D5D" w:rsidRPr="00E21D31">
        <w:t xml:space="preserve">, </w:t>
      </w:r>
      <w:r w:rsidR="008006FA" w:rsidRPr="00E21D31">
        <w:t>scanning electron microscop</w:t>
      </w:r>
      <w:r w:rsidR="00596FFA" w:rsidRPr="00E21D31">
        <w:t>e</w:t>
      </w:r>
      <w:r w:rsidR="00B01D5D" w:rsidRPr="00E21D31">
        <w:t xml:space="preserve">; </w:t>
      </w:r>
      <w:r w:rsidR="008006FA" w:rsidRPr="00E21D31">
        <w:t>SG/TC, substrate generation/tip collection; TMD, transition metal dichalcogenide.</w:t>
      </w:r>
    </w:p>
    <w:p w14:paraId="0BA36787" w14:textId="14D6FAA0" w:rsidR="00054E4C" w:rsidRPr="00E21D31" w:rsidRDefault="00054E4C" w:rsidP="00054E4C">
      <w:pPr>
        <w:pStyle w:val="FACorrespondingAuthorFootnote"/>
      </w:pPr>
      <w:r w:rsidRPr="00E21D31">
        <w:t>REFERENCES</w:t>
      </w:r>
    </w:p>
    <w:p w14:paraId="56A759D8" w14:textId="7D518917" w:rsidR="0064462D" w:rsidRPr="00E21D31" w:rsidRDefault="00054E4C" w:rsidP="007579B9">
      <w:pPr>
        <w:pStyle w:val="TFReferencesSection"/>
      </w:pPr>
      <w:r w:rsidRPr="00E21D31">
        <w:t xml:space="preserve"> </w:t>
      </w:r>
      <w:r w:rsidR="0064462D" w:rsidRPr="00E21D31">
        <w:t xml:space="preserve">(1) </w:t>
      </w:r>
      <w:bookmarkStart w:id="5" w:name="_CTVL0017ffcdf7be7494b3d9927a5e48d5cd370"/>
      <w:r w:rsidR="0064462D" w:rsidRPr="00E21D31">
        <w:t>Banks, C. E.; Davies, T. J.; Wildgoose, G. G.; Compton, R. G. Electrocatalysis at graphite and carbon nanotube modified electrodes: edge-plane sites and tube ends are the reactive sites.</w:t>
      </w:r>
      <w:bookmarkEnd w:id="5"/>
      <w:r w:rsidR="0064462D" w:rsidRPr="00E21D31">
        <w:t xml:space="preserve"> </w:t>
      </w:r>
      <w:r w:rsidR="0064462D" w:rsidRPr="00E21D31">
        <w:rPr>
          <w:i/>
        </w:rPr>
        <w:t>Chem</w:t>
      </w:r>
      <w:r w:rsidR="00B449DE" w:rsidRPr="00E21D31">
        <w:rPr>
          <w:i/>
        </w:rPr>
        <w:t>.</w:t>
      </w:r>
      <w:r w:rsidR="0064462D" w:rsidRPr="00E21D31">
        <w:rPr>
          <w:i/>
        </w:rPr>
        <w:t xml:space="preserve"> </w:t>
      </w:r>
      <w:r w:rsidR="00D04DE6" w:rsidRPr="00E21D31">
        <w:rPr>
          <w:i/>
        </w:rPr>
        <w:t>C</w:t>
      </w:r>
      <w:r w:rsidR="0064462D" w:rsidRPr="00E21D31">
        <w:rPr>
          <w:i/>
        </w:rPr>
        <w:t>ommun</w:t>
      </w:r>
      <w:r w:rsidR="00B449DE" w:rsidRPr="00E21D31">
        <w:rPr>
          <w:i/>
        </w:rPr>
        <w:t>.</w:t>
      </w:r>
      <w:r w:rsidR="0064462D" w:rsidRPr="00E21D31">
        <w:rPr>
          <w:b/>
        </w:rPr>
        <w:t xml:space="preserve">2005 </w:t>
      </w:r>
      <w:r w:rsidR="0064462D" w:rsidRPr="00E21D31">
        <w:t>(7), 829–841. DOI: 10.1039/b413177k.</w:t>
      </w:r>
    </w:p>
    <w:p w14:paraId="1A99F701" w14:textId="4A449C0E" w:rsidR="0064462D" w:rsidRPr="00E21D31" w:rsidRDefault="0064462D" w:rsidP="007579B9">
      <w:pPr>
        <w:pStyle w:val="TFReferencesSection"/>
      </w:pPr>
      <w:r w:rsidRPr="00E21D31">
        <w:t xml:space="preserve">(2) </w:t>
      </w:r>
      <w:bookmarkStart w:id="6" w:name="_CTVL00135f342a778594c91a70f011505cf9096"/>
      <w:r w:rsidRPr="00E21D31">
        <w:t>Davies, T. J.; Hyde, M. E.; Compton, R. G. Nanotrench arrays reveal insight into graphite electrochemistry.</w:t>
      </w:r>
      <w:bookmarkEnd w:id="6"/>
      <w:r w:rsidRPr="00E21D31">
        <w:t xml:space="preserve"> </w:t>
      </w:r>
      <w:r w:rsidR="00B449DE" w:rsidRPr="00E21D31">
        <w:rPr>
          <w:i/>
        </w:rPr>
        <w:t xml:space="preserve">Angew. </w:t>
      </w:r>
      <w:r w:rsidRPr="00E21D31">
        <w:rPr>
          <w:i/>
        </w:rPr>
        <w:t>Chem</w:t>
      </w:r>
      <w:r w:rsidR="00B449DE" w:rsidRPr="00E21D31">
        <w:rPr>
          <w:i/>
        </w:rPr>
        <w:t>.</w:t>
      </w:r>
      <w:r w:rsidRPr="00E21D31">
        <w:rPr>
          <w:i/>
        </w:rPr>
        <w:t xml:space="preserve"> Int</w:t>
      </w:r>
      <w:r w:rsidR="00B449DE" w:rsidRPr="00E21D31">
        <w:rPr>
          <w:i/>
        </w:rPr>
        <w:t>.</w:t>
      </w:r>
      <w:r w:rsidRPr="00E21D31">
        <w:rPr>
          <w:i/>
        </w:rPr>
        <w:t xml:space="preserve"> </w:t>
      </w:r>
      <w:r w:rsidR="00D04DE6" w:rsidRPr="00E21D31">
        <w:rPr>
          <w:i/>
        </w:rPr>
        <w:t>E</w:t>
      </w:r>
      <w:r w:rsidRPr="00E21D31">
        <w:rPr>
          <w:i/>
        </w:rPr>
        <w:t>d.</w:t>
      </w:r>
      <w:r w:rsidRPr="00E21D31">
        <w:t xml:space="preserve"> </w:t>
      </w:r>
      <w:r w:rsidRPr="00E21D31">
        <w:rPr>
          <w:b/>
        </w:rPr>
        <w:t>2005</w:t>
      </w:r>
      <w:r w:rsidRPr="00E21D31">
        <w:t xml:space="preserve">, </w:t>
      </w:r>
      <w:r w:rsidRPr="00E21D31">
        <w:rPr>
          <w:i/>
        </w:rPr>
        <w:t xml:space="preserve">44 </w:t>
      </w:r>
      <w:r w:rsidRPr="00E21D31">
        <w:t>(32), 5121–5126. DOI: 10.1002/anie.200462750.</w:t>
      </w:r>
    </w:p>
    <w:p w14:paraId="3044B550" w14:textId="00DA0FB1" w:rsidR="0064462D" w:rsidRPr="00E21D31" w:rsidRDefault="0064462D" w:rsidP="007579B9">
      <w:pPr>
        <w:pStyle w:val="TFReferencesSection"/>
      </w:pPr>
      <w:r w:rsidRPr="00E21D31">
        <w:t xml:space="preserve">(3) </w:t>
      </w:r>
      <w:bookmarkStart w:id="7" w:name="_CTVL001f39419e85a3d4759a55bc4117cf752a0"/>
      <w:r w:rsidRPr="00E21D31">
        <w:t xml:space="preserve">Neumann, C. C. M.; Batchelor-McAuley, C.; Downing, C.; Compton, R. G. Anthraquinone monosulfonate adsorbed on graphite shows two very different rates of electron </w:t>
      </w:r>
      <w:r w:rsidRPr="00E21D31">
        <w:lastRenderedPageBreak/>
        <w:t>transfer: surface heterogeneity due to basal and edge plane sites.</w:t>
      </w:r>
      <w:bookmarkEnd w:id="7"/>
      <w:r w:rsidRPr="00E21D31">
        <w:t xml:space="preserve"> </w:t>
      </w:r>
      <w:r w:rsidRPr="00E21D31">
        <w:rPr>
          <w:i/>
        </w:rPr>
        <w:t>Chem</w:t>
      </w:r>
      <w:r w:rsidR="00D04DE6" w:rsidRPr="00E21D31">
        <w:rPr>
          <w:i/>
        </w:rPr>
        <w:t>. Eur. J.</w:t>
      </w:r>
      <w:r w:rsidRPr="00E21D31">
        <w:t xml:space="preserve"> </w:t>
      </w:r>
      <w:r w:rsidRPr="00E21D31">
        <w:rPr>
          <w:b/>
        </w:rPr>
        <w:t>2011</w:t>
      </w:r>
      <w:r w:rsidRPr="00E21D31">
        <w:t xml:space="preserve">, </w:t>
      </w:r>
      <w:r w:rsidRPr="00E21D31">
        <w:rPr>
          <w:i/>
        </w:rPr>
        <w:t xml:space="preserve">17 </w:t>
      </w:r>
      <w:r w:rsidRPr="00E21D31">
        <w:t>(26), 7320–7326. DOI: 10.1002/chem.201002621.</w:t>
      </w:r>
    </w:p>
    <w:p w14:paraId="039BD8FE" w14:textId="2E92EF0B" w:rsidR="0064462D" w:rsidRPr="00E21D31" w:rsidRDefault="0064462D" w:rsidP="007579B9">
      <w:pPr>
        <w:pStyle w:val="TFReferencesSection"/>
      </w:pPr>
      <w:r w:rsidRPr="00E21D31">
        <w:t xml:space="preserve">(4) </w:t>
      </w:r>
      <w:bookmarkStart w:id="8" w:name="_CTVL00184c95788adfb44319600549fb4388e3a"/>
      <w:r w:rsidRPr="00E21D31">
        <w:t>Yuan, W.; Zhou, Y.; Li, Y.; Li, C.; Peng, H.; Zhang, J.; Liu, Z.; Dai, L.; Shi, G. The edge- and basal-plane-specific electrochemistry of a single-layer graphene sheet.</w:t>
      </w:r>
      <w:bookmarkEnd w:id="8"/>
      <w:r w:rsidRPr="00E21D31">
        <w:t xml:space="preserve"> </w:t>
      </w:r>
      <w:r w:rsidR="00B449DE" w:rsidRPr="00E21D31">
        <w:rPr>
          <w:i/>
        </w:rPr>
        <w:t xml:space="preserve">Sci. </w:t>
      </w:r>
      <w:r w:rsidR="00D04DE6" w:rsidRPr="00E21D31">
        <w:rPr>
          <w:i/>
        </w:rPr>
        <w:t>R</w:t>
      </w:r>
      <w:r w:rsidRPr="00E21D31">
        <w:rPr>
          <w:i/>
        </w:rPr>
        <w:t>ep</w:t>
      </w:r>
      <w:r w:rsidR="00B449DE" w:rsidRPr="00E21D31">
        <w:rPr>
          <w:i/>
        </w:rPr>
        <w:t>.</w:t>
      </w:r>
      <w:r w:rsidRPr="00E21D31">
        <w:t xml:space="preserve"> </w:t>
      </w:r>
      <w:r w:rsidRPr="00E21D31">
        <w:rPr>
          <w:b/>
        </w:rPr>
        <w:t>2013</w:t>
      </w:r>
      <w:r w:rsidRPr="00E21D31">
        <w:t xml:space="preserve">, </w:t>
      </w:r>
      <w:r w:rsidRPr="00E21D31">
        <w:rPr>
          <w:i/>
        </w:rPr>
        <w:t>3</w:t>
      </w:r>
      <w:r w:rsidRPr="00E21D31">
        <w:t>, 2248. DOI: 10.1038/srep02248.</w:t>
      </w:r>
    </w:p>
    <w:p w14:paraId="55E936BC" w14:textId="168F477A" w:rsidR="004B64BF" w:rsidRPr="00E21D31" w:rsidRDefault="004B64BF" w:rsidP="007579B9">
      <w:pPr>
        <w:pStyle w:val="TFReferencesSection"/>
      </w:pPr>
      <w:r w:rsidRPr="00E21D31">
        <w:t xml:space="preserve">(5) Wang, L.; Sofer, Z.; Pumera, M. Will Any Crap We Put into Graphene Increase Its Electrocatalytic Effect? </w:t>
      </w:r>
      <w:r w:rsidRPr="00E21D31">
        <w:rPr>
          <w:i/>
        </w:rPr>
        <w:t>ACS Nano</w:t>
      </w:r>
      <w:r w:rsidRPr="00E21D31">
        <w:t xml:space="preserve"> </w:t>
      </w:r>
      <w:r w:rsidRPr="00E21D31">
        <w:rPr>
          <w:b/>
        </w:rPr>
        <w:t>2020</w:t>
      </w:r>
      <w:r w:rsidRPr="00E21D31">
        <w:t xml:space="preserve">, </w:t>
      </w:r>
      <w:r w:rsidRPr="00E21D31">
        <w:rPr>
          <w:i/>
        </w:rPr>
        <w:t>14</w:t>
      </w:r>
      <w:r w:rsidRPr="00E21D31">
        <w:t xml:space="preserve"> (1), 21–25. DOI: 10.1021/acsnano.9b00184.</w:t>
      </w:r>
    </w:p>
    <w:p w14:paraId="11B5D257" w14:textId="691B3C14" w:rsidR="007D0359" w:rsidRPr="00E21D31" w:rsidRDefault="007D0359" w:rsidP="007579B9">
      <w:pPr>
        <w:pStyle w:val="TFReferencesSection"/>
      </w:pPr>
      <w:r w:rsidRPr="00E21D31">
        <w:t>(6) Pumera, M. Materials Electrochemists’ Never-Ending Quest for Efficient Electrocatalysts: The Devil Is in the Impurities.</w:t>
      </w:r>
      <w:r w:rsidRPr="00E21D31">
        <w:rPr>
          <w:i/>
        </w:rPr>
        <w:t xml:space="preserve"> ACS Catal.</w:t>
      </w:r>
      <w:r w:rsidRPr="00E21D31">
        <w:t xml:space="preserve"> </w:t>
      </w:r>
      <w:r w:rsidRPr="00E21D31">
        <w:rPr>
          <w:b/>
        </w:rPr>
        <w:t>2020</w:t>
      </w:r>
      <w:r w:rsidRPr="00E21D31">
        <w:t xml:space="preserve">, </w:t>
      </w:r>
      <w:r w:rsidRPr="00E21D31">
        <w:rPr>
          <w:i/>
        </w:rPr>
        <w:t>10</w:t>
      </w:r>
      <w:r w:rsidRPr="00E21D31">
        <w:t xml:space="preserve"> (13), 7087–7092. DOI: 10.1021/acscatal.0c02020.</w:t>
      </w:r>
    </w:p>
    <w:p w14:paraId="758EDF1B" w14:textId="2EDBE9B2" w:rsidR="0064462D" w:rsidRPr="00E21D31" w:rsidRDefault="0064462D" w:rsidP="007579B9">
      <w:pPr>
        <w:pStyle w:val="TFReferencesSection"/>
      </w:pPr>
      <w:r w:rsidRPr="00E21D31">
        <w:t>(</w:t>
      </w:r>
      <w:r w:rsidR="007D0359" w:rsidRPr="00E21D31">
        <w:t>7</w:t>
      </w:r>
      <w:r w:rsidRPr="00E21D31">
        <w:t xml:space="preserve">) </w:t>
      </w:r>
      <w:bookmarkStart w:id="9" w:name="_CTVL00160a39eaf65404d1a940e118b812461e8"/>
      <w:r w:rsidRPr="00E21D31">
        <w:t>Marvan, P.; Huber, Š.; Luxa, J.; Mazánek, V.; Sedmidubský, D.; Sofer, Z.; Pumera, M. Edge vs. basal plane electrochemistry of layered pnictogens (As, Sb, Bi): Does edge always offer faster electron transfer?</w:t>
      </w:r>
      <w:bookmarkEnd w:id="9"/>
      <w:r w:rsidRPr="00E21D31">
        <w:t xml:space="preserve"> </w:t>
      </w:r>
      <w:r w:rsidRPr="00E21D31">
        <w:rPr>
          <w:i/>
        </w:rPr>
        <w:t>Appl</w:t>
      </w:r>
      <w:r w:rsidR="00B449DE" w:rsidRPr="00E21D31">
        <w:rPr>
          <w:i/>
        </w:rPr>
        <w:t>.</w:t>
      </w:r>
      <w:r w:rsidRPr="00E21D31">
        <w:rPr>
          <w:i/>
        </w:rPr>
        <w:t xml:space="preserve"> Mater</w:t>
      </w:r>
      <w:r w:rsidR="00B449DE" w:rsidRPr="00E21D31">
        <w:rPr>
          <w:i/>
        </w:rPr>
        <w:t>.</w:t>
      </w:r>
      <w:r w:rsidRPr="00E21D31">
        <w:rPr>
          <w:i/>
        </w:rPr>
        <w:t xml:space="preserve"> Today</w:t>
      </w:r>
      <w:r w:rsidRPr="00E21D31">
        <w:t xml:space="preserve"> </w:t>
      </w:r>
      <w:r w:rsidRPr="00E21D31">
        <w:rPr>
          <w:b/>
        </w:rPr>
        <w:t>2019</w:t>
      </w:r>
      <w:r w:rsidRPr="00E21D31">
        <w:t xml:space="preserve">, </w:t>
      </w:r>
      <w:r w:rsidRPr="00E21D31">
        <w:rPr>
          <w:i/>
        </w:rPr>
        <w:t>16</w:t>
      </w:r>
      <w:r w:rsidRPr="00E21D31">
        <w:t>, 179–184. DOI: 10.1016/j.apmt.2019.05.009.</w:t>
      </w:r>
    </w:p>
    <w:p w14:paraId="63F70F45" w14:textId="45A12955" w:rsidR="000B7B66" w:rsidRPr="00E21D31" w:rsidRDefault="000B7B66" w:rsidP="000B7B66">
      <w:pPr>
        <w:pStyle w:val="TFReferencesSection"/>
      </w:pPr>
      <w:r w:rsidRPr="00E21D31">
        <w:t>(</w:t>
      </w:r>
      <w:r w:rsidR="007D0359" w:rsidRPr="00E21D31">
        <w:t>8</w:t>
      </w:r>
      <w:r w:rsidRPr="00E21D31">
        <w:t xml:space="preserve">) Sofer, Z.; Sedmidubský, D.; Huber, Š.; Luxa, J.; Bouša, D.; Boothroyd, C.; Pumera, M. Layered Black Phosphorus: Strongly Anisotropic Magnetic, Electronic, and Electron-Transfer Properties. </w:t>
      </w:r>
      <w:r w:rsidRPr="00E21D31">
        <w:rPr>
          <w:i/>
        </w:rPr>
        <w:t xml:space="preserve">Angew. Chem. Int. Ed. </w:t>
      </w:r>
      <w:r w:rsidRPr="00E21D31">
        <w:rPr>
          <w:b/>
        </w:rPr>
        <w:t>2016</w:t>
      </w:r>
      <w:r w:rsidRPr="00E21D31">
        <w:t xml:space="preserve">, </w:t>
      </w:r>
      <w:r w:rsidRPr="00E21D31">
        <w:rPr>
          <w:i/>
        </w:rPr>
        <w:t xml:space="preserve">55 </w:t>
      </w:r>
      <w:r w:rsidRPr="00E21D31">
        <w:t>(10), 3382–3386. DOI: 10.1002/anie.201511309.</w:t>
      </w:r>
    </w:p>
    <w:p w14:paraId="7DDEB059" w14:textId="52BB6949" w:rsidR="00AC560C" w:rsidRPr="00E21D31" w:rsidRDefault="00AC560C" w:rsidP="007579B9">
      <w:pPr>
        <w:pStyle w:val="TFReferencesSection"/>
      </w:pPr>
      <w:r w:rsidRPr="00E21D31">
        <w:t>(</w:t>
      </w:r>
      <w:r w:rsidR="007D0359" w:rsidRPr="00E21D31">
        <w:t>9</w:t>
      </w:r>
      <w:r w:rsidRPr="00E21D31">
        <w:t xml:space="preserve">) </w:t>
      </w:r>
      <w:r w:rsidR="00E87342" w:rsidRPr="00E21D31">
        <w:t xml:space="preserve">Sturala, J.; Sofer, Z.; Pumera, M. Chemistry of Layered Pnictogens: Phosphorus, Arsenic, Antimony, and Bismuth. </w:t>
      </w:r>
      <w:r w:rsidR="00E87342" w:rsidRPr="00E21D31">
        <w:rPr>
          <w:i/>
        </w:rPr>
        <w:t>Angew. Chem. Int. Ed.</w:t>
      </w:r>
      <w:r w:rsidR="00E87342" w:rsidRPr="00E21D31">
        <w:t xml:space="preserve"> </w:t>
      </w:r>
      <w:r w:rsidR="00E87342" w:rsidRPr="00E21D31">
        <w:rPr>
          <w:b/>
        </w:rPr>
        <w:t>2019</w:t>
      </w:r>
      <w:r w:rsidR="00E87342" w:rsidRPr="00E21D31">
        <w:t xml:space="preserve">, </w:t>
      </w:r>
      <w:r w:rsidR="00E87342" w:rsidRPr="00E21D31">
        <w:rPr>
          <w:i/>
        </w:rPr>
        <w:t>58</w:t>
      </w:r>
      <w:r w:rsidR="00E87342" w:rsidRPr="00E21D31">
        <w:t xml:space="preserve"> (23), 7551–7557. DOI: 10.1002/anie.201900811.</w:t>
      </w:r>
    </w:p>
    <w:p w14:paraId="79491B53" w14:textId="7AC2F354" w:rsidR="000B7B66" w:rsidRPr="00E21D31" w:rsidRDefault="000B7B66" w:rsidP="000B7B66">
      <w:pPr>
        <w:pStyle w:val="TFReferencesSection"/>
      </w:pPr>
      <w:r w:rsidRPr="00E21D31">
        <w:lastRenderedPageBreak/>
        <w:t>(</w:t>
      </w:r>
      <w:r w:rsidR="007D0359" w:rsidRPr="00E21D31">
        <w:t>10</w:t>
      </w:r>
      <w:r w:rsidRPr="00E21D31">
        <w:t xml:space="preserve">) Beladi-Mousavi, S. M.; Pumera, M. 2D-Pnictogens: alloy-based anode battery materials with ultrahigh cycling stability. </w:t>
      </w:r>
      <w:r w:rsidRPr="00E21D31">
        <w:rPr>
          <w:i/>
        </w:rPr>
        <w:t>Chem. Soc. Rev.</w:t>
      </w:r>
      <w:r w:rsidRPr="00E21D31">
        <w:t xml:space="preserve"> </w:t>
      </w:r>
      <w:r w:rsidRPr="00E21D31">
        <w:rPr>
          <w:b/>
        </w:rPr>
        <w:t>2018</w:t>
      </w:r>
      <w:r w:rsidRPr="00E21D31">
        <w:t xml:space="preserve">, </w:t>
      </w:r>
      <w:r w:rsidRPr="00E21D31">
        <w:rPr>
          <w:i/>
        </w:rPr>
        <w:t>47</w:t>
      </w:r>
      <w:r w:rsidRPr="00E21D31">
        <w:t xml:space="preserve"> (18), 6964–6989. DOI: 10.1039/C8CS00425K.</w:t>
      </w:r>
    </w:p>
    <w:p w14:paraId="33945A28" w14:textId="23FDC73E" w:rsidR="00E87342" w:rsidRPr="00E21D31" w:rsidRDefault="00E87342" w:rsidP="007579B9">
      <w:pPr>
        <w:pStyle w:val="TFReferencesSection"/>
      </w:pPr>
      <w:r w:rsidRPr="00E21D31">
        <w:t>(</w:t>
      </w:r>
      <w:r w:rsidR="007D0359" w:rsidRPr="00E21D31">
        <w:t>11</w:t>
      </w:r>
      <w:r w:rsidRPr="00E21D31">
        <w:t xml:space="preserve">) Pumera, M.; Sofer, Z. 2D Monoelemental Arsenene, Antimonene, and Bismuthene: Beyond Black Phosphorus. </w:t>
      </w:r>
      <w:r w:rsidRPr="00E21D31">
        <w:rPr>
          <w:i/>
        </w:rPr>
        <w:t>Adv. Mater.</w:t>
      </w:r>
      <w:r w:rsidRPr="00E21D31">
        <w:t xml:space="preserve"> </w:t>
      </w:r>
      <w:r w:rsidRPr="00E21D31">
        <w:rPr>
          <w:b/>
        </w:rPr>
        <w:t>2017</w:t>
      </w:r>
      <w:r w:rsidRPr="00E21D31">
        <w:t xml:space="preserve">, </w:t>
      </w:r>
      <w:r w:rsidRPr="00E21D31">
        <w:rPr>
          <w:i/>
        </w:rPr>
        <w:t>29</w:t>
      </w:r>
      <w:r w:rsidRPr="00E21D31">
        <w:t xml:space="preserve"> (21), 1605299. DOI: 10.1002/adma.201605299.</w:t>
      </w:r>
    </w:p>
    <w:p w14:paraId="25A4A209" w14:textId="59D15463" w:rsidR="0064462D" w:rsidRPr="00E21D31" w:rsidRDefault="0064462D" w:rsidP="007579B9">
      <w:pPr>
        <w:pStyle w:val="TFReferencesSection"/>
      </w:pPr>
      <w:r w:rsidRPr="00E21D31">
        <w:t>(</w:t>
      </w:r>
      <w:r w:rsidR="00E87342" w:rsidRPr="00E21D31">
        <w:t>1</w:t>
      </w:r>
      <w:r w:rsidR="007D0359" w:rsidRPr="00E21D31">
        <w:t>2</w:t>
      </w:r>
      <w:r w:rsidRPr="00E21D31">
        <w:t xml:space="preserve">) </w:t>
      </w:r>
      <w:bookmarkStart w:id="10" w:name="_CTVL00111567105eb604c39b80895626852d758"/>
      <w:r w:rsidRPr="00E21D31">
        <w:t>Tan, S. M.; Ambrosi, A.; Sofer, Z.; Huber, Š.; Sedmidubský, D.; Pumera, M. Pristine Basal- and Edge-Plane-Oriented Molybdenite MoS</w:t>
      </w:r>
      <w:r w:rsidRPr="00E21D31">
        <w:rPr>
          <w:vertAlign w:val="subscript"/>
        </w:rPr>
        <w:t>2</w:t>
      </w:r>
      <w:r w:rsidRPr="00E21D31">
        <w:t xml:space="preserve"> Exhibiting Highly Anisotropic Properties.</w:t>
      </w:r>
      <w:bookmarkEnd w:id="10"/>
      <w:r w:rsidRPr="00E21D31">
        <w:t xml:space="preserve"> </w:t>
      </w:r>
      <w:r w:rsidRPr="00E21D31">
        <w:rPr>
          <w:i/>
        </w:rPr>
        <w:t>Chem</w:t>
      </w:r>
      <w:r w:rsidR="00D04DE6" w:rsidRPr="00E21D31">
        <w:rPr>
          <w:i/>
        </w:rPr>
        <w:t xml:space="preserve">. Eur J. </w:t>
      </w:r>
      <w:r w:rsidRPr="00E21D31">
        <w:rPr>
          <w:b/>
        </w:rPr>
        <w:t>2015</w:t>
      </w:r>
      <w:r w:rsidRPr="00E21D31">
        <w:t xml:space="preserve">, </w:t>
      </w:r>
      <w:r w:rsidRPr="00E21D31">
        <w:rPr>
          <w:i/>
        </w:rPr>
        <w:t xml:space="preserve">21 </w:t>
      </w:r>
      <w:r w:rsidRPr="00E21D31">
        <w:t>(19), 7170–7178. DOI: 10.1002/chem.201500435.</w:t>
      </w:r>
    </w:p>
    <w:p w14:paraId="32756163" w14:textId="4E9F4304" w:rsidR="0064462D" w:rsidRPr="00E21D31" w:rsidRDefault="0064462D" w:rsidP="007579B9">
      <w:pPr>
        <w:pStyle w:val="TFReferencesSection"/>
      </w:pPr>
      <w:r w:rsidRPr="00E21D31">
        <w:t>(</w:t>
      </w:r>
      <w:r w:rsidR="00E87342" w:rsidRPr="00E21D31">
        <w:t>1</w:t>
      </w:r>
      <w:r w:rsidR="007D0359" w:rsidRPr="00E21D31">
        <w:t>3</w:t>
      </w:r>
      <w:r w:rsidRPr="00E21D31">
        <w:t xml:space="preserve">) </w:t>
      </w:r>
      <w:bookmarkStart w:id="11" w:name="_CTVL001c92de3f077f941b4832b1f0e947fee42"/>
      <w:r w:rsidRPr="00E21D31">
        <w:t>Tsai, C.; Chan, K.; Abild-Pedersen, F.; Nørskov, J. K. Active edge sites in MoSe</w:t>
      </w:r>
      <w:r w:rsidRPr="00E21D31">
        <w:rPr>
          <w:vertAlign w:val="subscript"/>
        </w:rPr>
        <w:t>2</w:t>
      </w:r>
      <w:r w:rsidRPr="00E21D31">
        <w:t xml:space="preserve"> and WSe</w:t>
      </w:r>
      <w:r w:rsidRPr="00E21D31">
        <w:rPr>
          <w:vertAlign w:val="subscript"/>
        </w:rPr>
        <w:t>2</w:t>
      </w:r>
      <w:r w:rsidRPr="00E21D31">
        <w:t xml:space="preserve"> catalysts for the hydrogen evolution reaction: a density functional study.</w:t>
      </w:r>
      <w:bookmarkEnd w:id="11"/>
      <w:r w:rsidRPr="00E21D31">
        <w:t xml:space="preserve"> </w:t>
      </w:r>
      <w:r w:rsidR="00370839" w:rsidRPr="00E21D31">
        <w:rPr>
          <w:i/>
        </w:rPr>
        <w:t xml:space="preserve">Phys. Chem. Chem. </w:t>
      </w:r>
      <w:r w:rsidR="00D04DE6" w:rsidRPr="00E21D31">
        <w:rPr>
          <w:i/>
        </w:rPr>
        <w:t>P</w:t>
      </w:r>
      <w:r w:rsidRPr="00E21D31">
        <w:rPr>
          <w:i/>
        </w:rPr>
        <w:t>hys</w:t>
      </w:r>
      <w:r w:rsidR="00370839" w:rsidRPr="00E21D31">
        <w:rPr>
          <w:i/>
        </w:rPr>
        <w:t>.</w:t>
      </w:r>
      <w:r w:rsidRPr="00E21D31">
        <w:t xml:space="preserve"> </w:t>
      </w:r>
      <w:r w:rsidRPr="00E21D31">
        <w:rPr>
          <w:b/>
        </w:rPr>
        <w:t>2014</w:t>
      </w:r>
      <w:r w:rsidRPr="00E21D31">
        <w:t xml:space="preserve">, </w:t>
      </w:r>
      <w:r w:rsidRPr="00E21D31">
        <w:rPr>
          <w:i/>
        </w:rPr>
        <w:t xml:space="preserve">16 </w:t>
      </w:r>
      <w:r w:rsidRPr="00E21D31">
        <w:t>(26), 13156–13164. DOI: 10.1039/c4cp01237b.</w:t>
      </w:r>
    </w:p>
    <w:p w14:paraId="40C794DA" w14:textId="4EDABD41" w:rsidR="0064462D" w:rsidRPr="00E21D31" w:rsidRDefault="0064462D" w:rsidP="007579B9">
      <w:pPr>
        <w:pStyle w:val="TFReferencesSection"/>
      </w:pPr>
      <w:r w:rsidRPr="00E21D31">
        <w:t>(</w:t>
      </w:r>
      <w:r w:rsidR="00E87342" w:rsidRPr="00E21D31">
        <w:t>1</w:t>
      </w:r>
      <w:r w:rsidR="007D0359" w:rsidRPr="00E21D31">
        <w:t>4</w:t>
      </w:r>
      <w:r w:rsidRPr="00E21D31">
        <w:t xml:space="preserve">) </w:t>
      </w:r>
      <w:bookmarkStart w:id="12" w:name="_CTVL001505dff7e76d64717b3e90f959ed88824"/>
      <w:r w:rsidRPr="00E21D31">
        <w:t>Tuxen, A.; Kibsgaard, J.; Gøbel, H.; Laegsgaard, E.; Topsøe, H.; Lauritsen, J. V.; Besenbacher, F. Size threshold in the dibenzothiophene adsorption on MoS</w:t>
      </w:r>
      <w:r w:rsidRPr="00E21D31">
        <w:rPr>
          <w:vertAlign w:val="subscript"/>
        </w:rPr>
        <w:t>2</w:t>
      </w:r>
      <w:r w:rsidRPr="00E21D31">
        <w:t xml:space="preserve"> nanoclusters.</w:t>
      </w:r>
      <w:bookmarkEnd w:id="12"/>
      <w:r w:rsidRPr="00E21D31">
        <w:t xml:space="preserve"> </w:t>
      </w:r>
      <w:r w:rsidRPr="00E21D31">
        <w:rPr>
          <w:i/>
        </w:rPr>
        <w:t xml:space="preserve">ACS </w:t>
      </w:r>
      <w:r w:rsidR="00D04DE6" w:rsidRPr="00E21D31">
        <w:rPr>
          <w:i/>
        </w:rPr>
        <w:t>N</w:t>
      </w:r>
      <w:r w:rsidRPr="00E21D31">
        <w:rPr>
          <w:i/>
        </w:rPr>
        <w:t>ano</w:t>
      </w:r>
      <w:r w:rsidRPr="00E21D31">
        <w:t xml:space="preserve"> </w:t>
      </w:r>
      <w:r w:rsidRPr="00E21D31">
        <w:rPr>
          <w:b/>
        </w:rPr>
        <w:t>2010</w:t>
      </w:r>
      <w:r w:rsidRPr="00E21D31">
        <w:t xml:space="preserve">, </w:t>
      </w:r>
      <w:r w:rsidRPr="00E21D31">
        <w:rPr>
          <w:i/>
        </w:rPr>
        <w:t xml:space="preserve">4 </w:t>
      </w:r>
      <w:r w:rsidRPr="00E21D31">
        <w:t>(8), 4677–4682. DOI: 10.1021/nn1011013.</w:t>
      </w:r>
    </w:p>
    <w:p w14:paraId="376AEB41" w14:textId="389B476C" w:rsidR="0064462D" w:rsidRPr="00E21D31" w:rsidRDefault="0064462D" w:rsidP="007579B9">
      <w:pPr>
        <w:pStyle w:val="TFReferencesSection"/>
      </w:pPr>
      <w:r w:rsidRPr="00E21D31">
        <w:t>(1</w:t>
      </w:r>
      <w:r w:rsidR="007D0359" w:rsidRPr="00E21D31">
        <w:t>5</w:t>
      </w:r>
      <w:r w:rsidRPr="00E21D31">
        <w:t xml:space="preserve">) </w:t>
      </w:r>
      <w:bookmarkStart w:id="13" w:name="_CTVL00186140a17205344928a41bc852be9a7ed"/>
      <w:r w:rsidRPr="00E21D31">
        <w:t>Jaramillo, T. F.; Jørgensen, K. P.; Bonde, J.; Nielsen, J. H.; Horch, S.; Chorkendorff, I. Identification of Active Edge Sites for Electrochemical H</w:t>
      </w:r>
      <w:r w:rsidRPr="00E21D31">
        <w:rPr>
          <w:vertAlign w:val="subscript"/>
        </w:rPr>
        <w:t>2</w:t>
      </w:r>
      <w:r w:rsidRPr="00E21D31">
        <w:t xml:space="preserve"> Evolution from MoS</w:t>
      </w:r>
      <w:r w:rsidRPr="00E21D31">
        <w:rPr>
          <w:vertAlign w:val="subscript"/>
        </w:rPr>
        <w:t>2</w:t>
      </w:r>
      <w:r w:rsidRPr="00E21D31">
        <w:t xml:space="preserve"> Nanocatalysts.</w:t>
      </w:r>
      <w:bookmarkEnd w:id="13"/>
      <w:r w:rsidRPr="00E21D31">
        <w:t xml:space="preserve"> </w:t>
      </w:r>
      <w:r w:rsidRPr="00E21D31">
        <w:rPr>
          <w:i/>
        </w:rPr>
        <w:t xml:space="preserve">Science </w:t>
      </w:r>
      <w:r w:rsidRPr="00E21D31">
        <w:rPr>
          <w:b/>
        </w:rPr>
        <w:t>2007</w:t>
      </w:r>
      <w:r w:rsidRPr="00E21D31">
        <w:t xml:space="preserve">, </w:t>
      </w:r>
      <w:r w:rsidRPr="00E21D31">
        <w:rPr>
          <w:i/>
        </w:rPr>
        <w:t xml:space="preserve">317 </w:t>
      </w:r>
      <w:r w:rsidRPr="00E21D31">
        <w:t>(5834), 100–102. DOI: 10.1126/science.1141483.</w:t>
      </w:r>
    </w:p>
    <w:p w14:paraId="2ECF2DD6" w14:textId="380FC7C9" w:rsidR="0064462D" w:rsidRPr="00E21D31" w:rsidRDefault="0064462D" w:rsidP="007579B9">
      <w:pPr>
        <w:pStyle w:val="TFReferencesSection"/>
      </w:pPr>
      <w:r w:rsidRPr="00E21D31">
        <w:t>(1</w:t>
      </w:r>
      <w:r w:rsidR="007D0359" w:rsidRPr="00E21D31">
        <w:t>6</w:t>
      </w:r>
      <w:r w:rsidRPr="00E21D31">
        <w:t xml:space="preserve">) </w:t>
      </w:r>
      <w:bookmarkStart w:id="14" w:name="_CTVL001e23ed7550670456c8de24bbbb8d74883"/>
      <w:r w:rsidRPr="00E21D31">
        <w:t>Chia, X.; Eng, A. Y. S.; Ambrosi, A.; Tan, S. M.; Pumera, M. Electrochemistry of Nanostructured Layered Transition-Metal Dichalcogenides.</w:t>
      </w:r>
      <w:bookmarkEnd w:id="14"/>
      <w:r w:rsidRPr="00E21D31">
        <w:t xml:space="preserve"> </w:t>
      </w:r>
      <w:r w:rsidRPr="00E21D31">
        <w:rPr>
          <w:i/>
        </w:rPr>
        <w:t>Chem</w:t>
      </w:r>
      <w:r w:rsidR="00370839" w:rsidRPr="00E21D31">
        <w:rPr>
          <w:i/>
        </w:rPr>
        <w:t>.</w:t>
      </w:r>
      <w:r w:rsidRPr="00E21D31">
        <w:rPr>
          <w:i/>
        </w:rPr>
        <w:t xml:space="preserve"> </w:t>
      </w:r>
      <w:r w:rsidR="00E00BB7" w:rsidRPr="00E21D31">
        <w:rPr>
          <w:i/>
        </w:rPr>
        <w:t>R</w:t>
      </w:r>
      <w:r w:rsidRPr="00E21D31">
        <w:rPr>
          <w:i/>
        </w:rPr>
        <w:t>ev</w:t>
      </w:r>
      <w:r w:rsidR="00370839" w:rsidRPr="00E21D31">
        <w:rPr>
          <w:i/>
        </w:rPr>
        <w:t>.</w:t>
      </w:r>
      <w:r w:rsidRPr="00E21D31">
        <w:t xml:space="preserve"> </w:t>
      </w:r>
      <w:r w:rsidRPr="00E21D31">
        <w:rPr>
          <w:b/>
        </w:rPr>
        <w:t>2015</w:t>
      </w:r>
      <w:r w:rsidRPr="00E21D31">
        <w:t xml:space="preserve">, </w:t>
      </w:r>
      <w:r w:rsidRPr="00E21D31">
        <w:rPr>
          <w:i/>
        </w:rPr>
        <w:t xml:space="preserve">115 </w:t>
      </w:r>
      <w:r w:rsidRPr="00E21D31">
        <w:t>(21), 11941–11966. DOI: 10.1021/acs.chemrev.5b00287.</w:t>
      </w:r>
    </w:p>
    <w:p w14:paraId="164BBE72" w14:textId="507043C8" w:rsidR="00E87342" w:rsidRPr="00E21D31" w:rsidRDefault="00E87342" w:rsidP="007579B9">
      <w:pPr>
        <w:pStyle w:val="TFReferencesSection"/>
      </w:pPr>
      <w:r w:rsidRPr="00E21D31">
        <w:lastRenderedPageBreak/>
        <w:t>(1</w:t>
      </w:r>
      <w:r w:rsidR="007D0359" w:rsidRPr="00E21D31">
        <w:t>7</w:t>
      </w:r>
      <w:r w:rsidRPr="00E21D31">
        <w:t>) Ghosh, K.; Pumera, M. Free-standing electrochemically coated MoS</w:t>
      </w:r>
      <w:r w:rsidRPr="00E21D31">
        <w:rPr>
          <w:vertAlign w:val="subscript"/>
        </w:rPr>
        <w:t>x</w:t>
      </w:r>
      <w:r w:rsidRPr="00E21D31">
        <w:t xml:space="preserve"> based 3D-printed nanocarbon electrode for solid-state supercapacitor application. </w:t>
      </w:r>
      <w:r w:rsidRPr="00E21D31">
        <w:rPr>
          <w:i/>
        </w:rPr>
        <w:t>Nanoscale</w:t>
      </w:r>
      <w:r w:rsidRPr="00E21D31">
        <w:t xml:space="preserve"> </w:t>
      </w:r>
      <w:r w:rsidRPr="00E21D31">
        <w:rPr>
          <w:b/>
        </w:rPr>
        <w:t>2021</w:t>
      </w:r>
      <w:r w:rsidRPr="00E21D31">
        <w:t xml:space="preserve">, </w:t>
      </w:r>
      <w:r w:rsidRPr="00E21D31">
        <w:rPr>
          <w:i/>
        </w:rPr>
        <w:t>13</w:t>
      </w:r>
      <w:r w:rsidRPr="00E21D31">
        <w:t xml:space="preserve"> (11), 5744–5756. DOI: 10.1039/D0NR06479C.</w:t>
      </w:r>
    </w:p>
    <w:p w14:paraId="4C477113" w14:textId="7DE540B8" w:rsidR="00E87342" w:rsidRPr="00E21D31" w:rsidRDefault="00E87342" w:rsidP="007579B9">
      <w:pPr>
        <w:pStyle w:val="TFReferencesSection"/>
      </w:pPr>
      <w:r w:rsidRPr="00E21D31">
        <w:t>(1</w:t>
      </w:r>
      <w:r w:rsidR="007D0359" w:rsidRPr="00E21D31">
        <w:t>8</w:t>
      </w:r>
      <w:r w:rsidRPr="00E21D31">
        <w:t xml:space="preserve">) Chia, X.; Pumera, M. Characteristics and performance of two-dimensional materials for electrocatalysis. </w:t>
      </w:r>
      <w:r w:rsidRPr="00E21D31">
        <w:rPr>
          <w:i/>
        </w:rPr>
        <w:t>Nat. Catal.</w:t>
      </w:r>
      <w:r w:rsidRPr="00E21D31">
        <w:t xml:space="preserve"> </w:t>
      </w:r>
      <w:r w:rsidRPr="00E21D31">
        <w:rPr>
          <w:b/>
        </w:rPr>
        <w:t>2018</w:t>
      </w:r>
      <w:r w:rsidRPr="00E21D31">
        <w:t xml:space="preserve">, </w:t>
      </w:r>
      <w:r w:rsidRPr="00E21D31">
        <w:rPr>
          <w:i/>
        </w:rPr>
        <w:t>1</w:t>
      </w:r>
      <w:r w:rsidRPr="00E21D31">
        <w:t xml:space="preserve"> (12), 909–921. DOI: 10.1038/s41929-018-0181-7.</w:t>
      </w:r>
    </w:p>
    <w:p w14:paraId="1D44DE51" w14:textId="5EF0D6B7" w:rsidR="00B449DE" w:rsidRPr="00E21D31" w:rsidRDefault="00B449DE" w:rsidP="007579B9">
      <w:pPr>
        <w:pStyle w:val="TFReferencesSection"/>
      </w:pPr>
      <w:r w:rsidRPr="00E21D31">
        <w:t>(1</w:t>
      </w:r>
      <w:r w:rsidR="007D0359" w:rsidRPr="00E21D31">
        <w:t>9</w:t>
      </w:r>
      <w:r w:rsidRPr="00E21D31">
        <w:t xml:space="preserve">) Tan, S. M.; Pumera, M. Two-Dimensional Materials on the Rocks: Positive and Negative Role of Dopants and Impurities in Electrochemistry. </w:t>
      </w:r>
      <w:r w:rsidRPr="00E21D31">
        <w:rPr>
          <w:i/>
        </w:rPr>
        <w:t>ACS Nano</w:t>
      </w:r>
      <w:r w:rsidRPr="00E21D31">
        <w:t xml:space="preserve"> </w:t>
      </w:r>
      <w:r w:rsidRPr="00E21D31">
        <w:rPr>
          <w:b/>
        </w:rPr>
        <w:t>2019</w:t>
      </w:r>
      <w:r w:rsidRPr="00E21D31">
        <w:t xml:space="preserve">, </w:t>
      </w:r>
      <w:r w:rsidRPr="00E21D31">
        <w:rPr>
          <w:i/>
        </w:rPr>
        <w:t>13</w:t>
      </w:r>
      <w:r w:rsidRPr="00E21D31">
        <w:t xml:space="preserve"> (3), 2681–2728. DOI: 10.1021/acsnano.8b07795.</w:t>
      </w:r>
    </w:p>
    <w:p w14:paraId="445A1305" w14:textId="7A2861EF" w:rsidR="0064462D" w:rsidRPr="00E21D31" w:rsidRDefault="0064462D" w:rsidP="007579B9">
      <w:pPr>
        <w:pStyle w:val="TFReferencesSection"/>
      </w:pPr>
      <w:r w:rsidRPr="00E21D31">
        <w:t>(</w:t>
      </w:r>
      <w:r w:rsidR="007D0359" w:rsidRPr="00E21D31">
        <w:t>20</w:t>
      </w:r>
      <w:r w:rsidRPr="00E21D31">
        <w:t xml:space="preserve">) </w:t>
      </w:r>
      <w:bookmarkStart w:id="15" w:name="_CTVL0018e3458f1ffb54a34b109be3a6e8b0657"/>
      <w:r w:rsidRPr="00E21D31">
        <w:t>Novoselov, K. S.; Jiang, D.; Schedin, F.; Booth, T. J.; Khotkevich, V. V.; Morozov, S. V.; Geim, A. K. Two-dimensional atomic crystals.</w:t>
      </w:r>
      <w:bookmarkEnd w:id="15"/>
      <w:r w:rsidRPr="00E21D31">
        <w:t xml:space="preserve"> </w:t>
      </w:r>
      <w:r w:rsidR="00370839" w:rsidRPr="00E21D31">
        <w:rPr>
          <w:i/>
        </w:rPr>
        <w:t>PNAS</w:t>
      </w:r>
      <w:r w:rsidRPr="00E21D31">
        <w:t xml:space="preserve"> </w:t>
      </w:r>
      <w:r w:rsidRPr="00E21D31">
        <w:rPr>
          <w:b/>
        </w:rPr>
        <w:t>2005</w:t>
      </w:r>
      <w:r w:rsidRPr="00E21D31">
        <w:t xml:space="preserve">, </w:t>
      </w:r>
      <w:r w:rsidRPr="00E21D31">
        <w:rPr>
          <w:i/>
        </w:rPr>
        <w:t xml:space="preserve">102 </w:t>
      </w:r>
      <w:r w:rsidRPr="00E21D31">
        <w:t>(30), 10451–10453. DOI: 10.1073/pnas.0502848102.</w:t>
      </w:r>
    </w:p>
    <w:p w14:paraId="6CB2CBFF" w14:textId="5423A8A6" w:rsidR="0064462D" w:rsidRPr="00E21D31" w:rsidRDefault="0064462D" w:rsidP="007579B9">
      <w:pPr>
        <w:pStyle w:val="TFReferencesSection"/>
      </w:pPr>
      <w:r w:rsidRPr="00E21D31">
        <w:t>(</w:t>
      </w:r>
      <w:r w:rsidR="007D0359" w:rsidRPr="00E21D31">
        <w:t>21</w:t>
      </w:r>
      <w:r w:rsidRPr="00E21D31">
        <w:t xml:space="preserve">) </w:t>
      </w:r>
      <w:bookmarkStart w:id="16" w:name="_CTVL001c96d25e0f18b40278a69342540cf8e1a"/>
      <w:r w:rsidRPr="00E21D31">
        <w:t>Nicolosi, V.; Chhowalla, M.; Kanatzidis, M. G.; Strano, M. S.; Coleman, J. N. Liquid Exfoliation of Layered Materials.</w:t>
      </w:r>
      <w:bookmarkEnd w:id="16"/>
      <w:r w:rsidRPr="00E21D31">
        <w:t xml:space="preserve"> </w:t>
      </w:r>
      <w:r w:rsidRPr="00E21D31">
        <w:rPr>
          <w:i/>
        </w:rPr>
        <w:t>Science</w:t>
      </w:r>
      <w:r w:rsidRPr="00E21D31">
        <w:t xml:space="preserve"> </w:t>
      </w:r>
      <w:r w:rsidRPr="00E21D31">
        <w:rPr>
          <w:b/>
        </w:rPr>
        <w:t>2013</w:t>
      </w:r>
      <w:r w:rsidRPr="00E21D31">
        <w:t xml:space="preserve">, </w:t>
      </w:r>
      <w:r w:rsidRPr="00E21D31">
        <w:rPr>
          <w:i/>
        </w:rPr>
        <w:t xml:space="preserve">340 </w:t>
      </w:r>
      <w:r w:rsidRPr="00E21D31">
        <w:t>(6139), 1226419. DOI: 10.1126/science.1226419.</w:t>
      </w:r>
    </w:p>
    <w:p w14:paraId="6CFA93C5" w14:textId="7709D579" w:rsidR="00B449DE" w:rsidRPr="00E21D31" w:rsidRDefault="00B449DE" w:rsidP="007579B9">
      <w:pPr>
        <w:pStyle w:val="TFReferencesSection"/>
      </w:pPr>
      <w:r w:rsidRPr="00E21D31">
        <w:t>(2</w:t>
      </w:r>
      <w:r w:rsidR="007D0359" w:rsidRPr="00E21D31">
        <w:t>2</w:t>
      </w:r>
      <w:r w:rsidRPr="00E21D31">
        <w:t xml:space="preserve">) Gusmão, R.; Sofer, Z.; Bouša, D.; Pumera, M. Pnictogen (As, Sb, Bi) Nanosheets for Electrochemical Applications Are Produced by Shear Exfoliation Using Kitchen Blenders. </w:t>
      </w:r>
      <w:r w:rsidRPr="00E21D31">
        <w:rPr>
          <w:i/>
        </w:rPr>
        <w:t>Angew. Chem. Int. Ed.</w:t>
      </w:r>
      <w:r w:rsidRPr="00E21D31">
        <w:t xml:space="preserve"> </w:t>
      </w:r>
      <w:r w:rsidRPr="00E21D31">
        <w:rPr>
          <w:b/>
        </w:rPr>
        <w:t>2017</w:t>
      </w:r>
      <w:r w:rsidRPr="00E21D31">
        <w:t xml:space="preserve">, </w:t>
      </w:r>
      <w:r w:rsidRPr="00E21D31">
        <w:rPr>
          <w:i/>
        </w:rPr>
        <w:t>56</w:t>
      </w:r>
      <w:r w:rsidRPr="00E21D31">
        <w:t xml:space="preserve"> (46), 14417–14422. DOI: 10.1002/anie.201706389.</w:t>
      </w:r>
    </w:p>
    <w:p w14:paraId="4AB606AF" w14:textId="4F4F75BF" w:rsidR="0064462D" w:rsidRPr="00E21D31" w:rsidRDefault="0064462D" w:rsidP="007579B9">
      <w:pPr>
        <w:pStyle w:val="TFReferencesSection"/>
      </w:pPr>
      <w:r w:rsidRPr="00E21D31">
        <w:t>(</w:t>
      </w:r>
      <w:r w:rsidR="00B449DE" w:rsidRPr="00E21D31">
        <w:t>2</w:t>
      </w:r>
      <w:r w:rsidR="007D0359" w:rsidRPr="00E21D31">
        <w:t>3</w:t>
      </w:r>
      <w:r w:rsidRPr="00E21D31">
        <w:t xml:space="preserve">) </w:t>
      </w:r>
      <w:bookmarkStart w:id="17" w:name="_CTVL00152719418d72446d297b0b33d5fba7a95"/>
      <w:r w:rsidRPr="00E21D31">
        <w:t>Muller, G. A.; Cook, J. B.; Kim, H.-S.; Tolbert, S. H.; Dunn, B. High performance pseudocapacitor based on 2D layered metal chalcogenide nanocrystals.</w:t>
      </w:r>
      <w:bookmarkEnd w:id="17"/>
      <w:r w:rsidRPr="00E21D31">
        <w:t xml:space="preserve"> </w:t>
      </w:r>
      <w:r w:rsidRPr="00E21D31">
        <w:rPr>
          <w:i/>
        </w:rPr>
        <w:t xml:space="preserve">Nano </w:t>
      </w:r>
      <w:r w:rsidR="00B56BDB" w:rsidRPr="00E21D31">
        <w:rPr>
          <w:i/>
        </w:rPr>
        <w:t>L</w:t>
      </w:r>
      <w:r w:rsidRPr="00E21D31">
        <w:rPr>
          <w:i/>
        </w:rPr>
        <w:t>ett</w:t>
      </w:r>
      <w:r w:rsidR="00370839" w:rsidRPr="00E21D31">
        <w:rPr>
          <w:i/>
        </w:rPr>
        <w:t>.</w:t>
      </w:r>
      <w:r w:rsidRPr="00E21D31">
        <w:t xml:space="preserve"> </w:t>
      </w:r>
      <w:r w:rsidRPr="00E21D31">
        <w:rPr>
          <w:b/>
        </w:rPr>
        <w:t>2015</w:t>
      </w:r>
      <w:r w:rsidRPr="00E21D31">
        <w:t xml:space="preserve">, </w:t>
      </w:r>
      <w:r w:rsidRPr="00E21D31">
        <w:rPr>
          <w:i/>
        </w:rPr>
        <w:t xml:space="preserve">15 </w:t>
      </w:r>
      <w:r w:rsidRPr="00E21D31">
        <w:t>(3), 1911–1917. DOI: 10.1021/nl504764m.</w:t>
      </w:r>
    </w:p>
    <w:p w14:paraId="313320F2" w14:textId="366504B7" w:rsidR="0064462D" w:rsidRPr="00E21D31" w:rsidRDefault="0064462D" w:rsidP="007579B9">
      <w:pPr>
        <w:pStyle w:val="TFReferencesSection"/>
      </w:pPr>
      <w:r w:rsidRPr="00E21D31">
        <w:lastRenderedPageBreak/>
        <w:t>(</w:t>
      </w:r>
      <w:r w:rsidR="00B449DE" w:rsidRPr="00E21D31">
        <w:t>2</w:t>
      </w:r>
      <w:r w:rsidR="007D0359" w:rsidRPr="00E21D31">
        <w:t>4</w:t>
      </w:r>
      <w:r w:rsidRPr="00E21D31">
        <w:t xml:space="preserve">) </w:t>
      </w:r>
      <w:bookmarkStart w:id="18" w:name="_CTVL0013ac6a8c4cb46476cb335a32ed352ef6d"/>
      <w:r w:rsidRPr="00E21D31">
        <w:t>Chen, D.; Ji, G.; Ding, B.; Ma, Y.; Qu, B.; Chen, W.; Lee, J. Y. In situ nitrogenated graphene-few-layer WS</w:t>
      </w:r>
      <w:r w:rsidRPr="00E21D31">
        <w:rPr>
          <w:vertAlign w:val="subscript"/>
        </w:rPr>
        <w:t>2</w:t>
      </w:r>
      <w:r w:rsidRPr="00E21D31">
        <w:t xml:space="preserve"> composites for fast and reversible Li</w:t>
      </w:r>
      <w:r w:rsidRPr="00E21D31">
        <w:rPr>
          <w:vertAlign w:val="superscript"/>
        </w:rPr>
        <w:t>+</w:t>
      </w:r>
      <w:r w:rsidRPr="00E21D31">
        <w:t xml:space="preserve"> storage.</w:t>
      </w:r>
      <w:bookmarkEnd w:id="18"/>
      <w:r w:rsidRPr="00E21D31">
        <w:t xml:space="preserve"> </w:t>
      </w:r>
      <w:r w:rsidRPr="00E21D31">
        <w:rPr>
          <w:i/>
        </w:rPr>
        <w:t>Nanoscale</w:t>
      </w:r>
      <w:r w:rsidRPr="00E21D31">
        <w:t xml:space="preserve"> </w:t>
      </w:r>
      <w:r w:rsidRPr="00E21D31">
        <w:rPr>
          <w:b/>
        </w:rPr>
        <w:t>2013</w:t>
      </w:r>
      <w:r w:rsidRPr="00E21D31">
        <w:t xml:space="preserve">, </w:t>
      </w:r>
      <w:r w:rsidRPr="00E21D31">
        <w:rPr>
          <w:i/>
        </w:rPr>
        <w:t xml:space="preserve">5 </w:t>
      </w:r>
      <w:r w:rsidRPr="00E21D31">
        <w:t>(17), 7890–7896. DOI: 10.1039/c3nr02920d.</w:t>
      </w:r>
    </w:p>
    <w:p w14:paraId="31D91BAB" w14:textId="5C72C2A3" w:rsidR="0064462D" w:rsidRPr="00E21D31" w:rsidRDefault="0064462D" w:rsidP="007579B9">
      <w:pPr>
        <w:pStyle w:val="TFReferencesSection"/>
      </w:pPr>
      <w:r w:rsidRPr="00E21D31">
        <w:t>(</w:t>
      </w:r>
      <w:r w:rsidR="00B449DE" w:rsidRPr="00E21D31">
        <w:t>2</w:t>
      </w:r>
      <w:r w:rsidR="007D0359" w:rsidRPr="00E21D31">
        <w:t>5</w:t>
      </w:r>
      <w:r w:rsidRPr="00E21D31">
        <w:t xml:space="preserve">) </w:t>
      </w:r>
      <w:bookmarkStart w:id="19" w:name="_CTVL0011eef729fd94d4fea914eb97de5cf6b0b"/>
      <w:r w:rsidRPr="00E21D31">
        <w:t>Wu, S.; Zeng, Z.; He, Q.; Wang, Z.; Wang, S. J.; Du, Y.; Yin, Z.; Sun, X.; Chen, W.; Zhang, H. Electrochemically reduced single-layer MoS</w:t>
      </w:r>
      <w:r w:rsidRPr="00E21D31">
        <w:rPr>
          <w:rFonts w:ascii="Times New Roman" w:hAnsi="Times New Roman"/>
        </w:rPr>
        <w:t>₂</w:t>
      </w:r>
      <w:r w:rsidRPr="00E21D31">
        <w:t xml:space="preserve"> nanosheets: characterization, properties, and sensing applications.</w:t>
      </w:r>
      <w:bookmarkEnd w:id="19"/>
      <w:r w:rsidRPr="00E21D31">
        <w:t xml:space="preserve"> </w:t>
      </w:r>
      <w:r w:rsidRPr="00E21D31">
        <w:rPr>
          <w:i/>
        </w:rPr>
        <w:t xml:space="preserve">Small </w:t>
      </w:r>
      <w:r w:rsidRPr="00E21D31">
        <w:rPr>
          <w:b/>
        </w:rPr>
        <w:t>2012</w:t>
      </w:r>
      <w:r w:rsidRPr="00E21D31">
        <w:t xml:space="preserve">, </w:t>
      </w:r>
      <w:r w:rsidRPr="00E21D31">
        <w:rPr>
          <w:i/>
        </w:rPr>
        <w:t xml:space="preserve">8 </w:t>
      </w:r>
      <w:r w:rsidRPr="00E21D31">
        <w:t>(14), 2264–2270. DOI: 10.1002/smll.201200044.</w:t>
      </w:r>
    </w:p>
    <w:p w14:paraId="209517CD" w14:textId="39A1BF1B" w:rsidR="0064462D" w:rsidRPr="00E21D31" w:rsidRDefault="0064462D" w:rsidP="007579B9">
      <w:pPr>
        <w:pStyle w:val="TFReferencesSection"/>
      </w:pPr>
      <w:r w:rsidRPr="00E21D31">
        <w:t>(</w:t>
      </w:r>
      <w:r w:rsidR="00B449DE" w:rsidRPr="00E21D31">
        <w:t>2</w:t>
      </w:r>
      <w:r w:rsidR="007D0359" w:rsidRPr="00E21D31">
        <w:t>6</w:t>
      </w:r>
      <w:r w:rsidRPr="00E21D31">
        <w:t xml:space="preserve">) </w:t>
      </w:r>
      <w:bookmarkStart w:id="20" w:name="_CTVL001143ccf709dfb4a7ca00c4507724dea29"/>
      <w:r w:rsidRPr="00E21D31">
        <w:t>Yu, X.; Sivula, K. Toward Large-Area Solar Energy Conversion with Semiconducting 2D Transition Metal Dichalcogenides.</w:t>
      </w:r>
      <w:bookmarkEnd w:id="20"/>
      <w:r w:rsidRPr="00E21D31">
        <w:t xml:space="preserve"> </w:t>
      </w:r>
      <w:r w:rsidRPr="00E21D31">
        <w:rPr>
          <w:i/>
        </w:rPr>
        <w:t>ACS Energy Lett.</w:t>
      </w:r>
      <w:r w:rsidRPr="00E21D31">
        <w:t xml:space="preserve"> </w:t>
      </w:r>
      <w:r w:rsidRPr="00E21D31">
        <w:rPr>
          <w:b/>
        </w:rPr>
        <w:t>2016</w:t>
      </w:r>
      <w:r w:rsidRPr="00E21D31">
        <w:t xml:space="preserve">, </w:t>
      </w:r>
      <w:r w:rsidRPr="00E21D31">
        <w:rPr>
          <w:i/>
        </w:rPr>
        <w:t xml:space="preserve">1 </w:t>
      </w:r>
      <w:r w:rsidRPr="00E21D31">
        <w:t>(1), 315–322. DOI: 10.1021/acsenergylett.6b00114.</w:t>
      </w:r>
    </w:p>
    <w:p w14:paraId="7F7648CC" w14:textId="0D2D4B20" w:rsidR="0064462D" w:rsidRPr="00E21D31" w:rsidRDefault="0064462D" w:rsidP="007579B9">
      <w:pPr>
        <w:pStyle w:val="TFReferencesSection"/>
      </w:pPr>
      <w:r w:rsidRPr="00E21D31">
        <w:t>(</w:t>
      </w:r>
      <w:r w:rsidR="00B449DE" w:rsidRPr="00E21D31">
        <w:t>2</w:t>
      </w:r>
      <w:r w:rsidR="007D0359" w:rsidRPr="00E21D31">
        <w:t>7</w:t>
      </w:r>
      <w:r w:rsidRPr="00E21D31">
        <w:t xml:space="preserve">) </w:t>
      </w:r>
      <w:bookmarkStart w:id="21" w:name="_CTVL001e646c81152ee46cf89a18672b4efb91a"/>
      <w:r w:rsidRPr="00E21D31">
        <w:t>Voiry, D.; Salehi, M.; Silva, R.; Fujita, T.; Chen, M.; Asefa, T.; Shenoy, V. B.; Eda, G.; Chhowalla, M. Conducting MoS</w:t>
      </w:r>
      <w:r w:rsidRPr="00E21D31">
        <w:rPr>
          <w:rFonts w:ascii="Times New Roman" w:hAnsi="Times New Roman"/>
        </w:rPr>
        <w:t>₂</w:t>
      </w:r>
      <w:r w:rsidRPr="00E21D31">
        <w:t xml:space="preserve"> nanosheets as catalysts for hydrogen evolution reaction.</w:t>
      </w:r>
      <w:bookmarkEnd w:id="21"/>
      <w:r w:rsidRPr="00E21D31">
        <w:t xml:space="preserve"> </w:t>
      </w:r>
      <w:r w:rsidRPr="00E21D31">
        <w:rPr>
          <w:i/>
        </w:rPr>
        <w:t xml:space="preserve">Nano </w:t>
      </w:r>
      <w:r w:rsidR="00B56BDB" w:rsidRPr="00E21D31">
        <w:rPr>
          <w:i/>
        </w:rPr>
        <w:t>L</w:t>
      </w:r>
      <w:r w:rsidRPr="00E21D31">
        <w:rPr>
          <w:i/>
        </w:rPr>
        <w:t>ett</w:t>
      </w:r>
      <w:r w:rsidR="00B449DE" w:rsidRPr="00E21D31">
        <w:rPr>
          <w:i/>
        </w:rPr>
        <w:t>.</w:t>
      </w:r>
      <w:r w:rsidRPr="00E21D31">
        <w:t xml:space="preserve"> </w:t>
      </w:r>
      <w:r w:rsidRPr="00E21D31">
        <w:rPr>
          <w:b/>
        </w:rPr>
        <w:t>2013</w:t>
      </w:r>
      <w:r w:rsidRPr="00E21D31">
        <w:t xml:space="preserve">, </w:t>
      </w:r>
      <w:r w:rsidRPr="00E21D31">
        <w:rPr>
          <w:i/>
        </w:rPr>
        <w:t xml:space="preserve">13 </w:t>
      </w:r>
      <w:r w:rsidRPr="00E21D31">
        <w:t>(12), 6222–6227. DOI: 10.1021/nl403661s.</w:t>
      </w:r>
    </w:p>
    <w:p w14:paraId="758098B3" w14:textId="1DA7B5B6" w:rsidR="0064462D" w:rsidRPr="00E21D31" w:rsidRDefault="0064462D" w:rsidP="007579B9">
      <w:pPr>
        <w:pStyle w:val="TFReferencesSection"/>
      </w:pPr>
      <w:r w:rsidRPr="00E21D31">
        <w:t>(</w:t>
      </w:r>
      <w:r w:rsidR="00B449DE" w:rsidRPr="00E21D31">
        <w:t>2</w:t>
      </w:r>
      <w:r w:rsidR="007D0359" w:rsidRPr="00E21D31">
        <w:t>8</w:t>
      </w:r>
      <w:r w:rsidRPr="00E21D31">
        <w:t xml:space="preserve">) </w:t>
      </w:r>
      <w:bookmarkStart w:id="22" w:name="_CTVL001b5343e95cc8f4c47bf5bac23a21c106a"/>
      <w:r w:rsidRPr="00E21D31">
        <w:t>Pumera, M.; Sofer, Z.; Ambrosi, A. Layered transition metal dichalcogenides for electrochemical energy generation and storage.</w:t>
      </w:r>
      <w:bookmarkEnd w:id="22"/>
      <w:r w:rsidRPr="00E21D31">
        <w:t xml:space="preserve"> </w:t>
      </w:r>
      <w:r w:rsidRPr="00E21D31">
        <w:rPr>
          <w:i/>
        </w:rPr>
        <w:t>J. Mater. Chem. A</w:t>
      </w:r>
      <w:r w:rsidRPr="00E21D31">
        <w:t xml:space="preserve"> </w:t>
      </w:r>
      <w:r w:rsidRPr="00E21D31">
        <w:rPr>
          <w:b/>
        </w:rPr>
        <w:t>2014</w:t>
      </w:r>
      <w:r w:rsidRPr="00E21D31">
        <w:t xml:space="preserve">, </w:t>
      </w:r>
      <w:r w:rsidRPr="00E21D31">
        <w:rPr>
          <w:i/>
        </w:rPr>
        <w:t xml:space="preserve">2 </w:t>
      </w:r>
      <w:r w:rsidRPr="00E21D31">
        <w:t>(24), 8981–8987. DOI: 10.1039/C4TA00652F.</w:t>
      </w:r>
    </w:p>
    <w:p w14:paraId="5385BEAB" w14:textId="45F2CB9A" w:rsidR="007E6555" w:rsidRPr="00E21D31" w:rsidRDefault="007E6555" w:rsidP="007579B9">
      <w:pPr>
        <w:pStyle w:val="TFReferencesSection"/>
      </w:pPr>
      <w:r w:rsidRPr="00E21D31">
        <w:t>(2</w:t>
      </w:r>
      <w:r w:rsidR="007D0359" w:rsidRPr="00E21D31">
        <w:t>9</w:t>
      </w:r>
      <w:r w:rsidRPr="00E21D31">
        <w:t>)</w:t>
      </w:r>
      <w:r w:rsidRPr="00E21D31">
        <w:tab/>
        <w:t xml:space="preserve">Yuan, W.; Zhou, Y.; Li, Y.; Li, C., Peng, H.; Zhang, J.; Liu, Z.; Dai, L.; Shi, G. The edge- and basal-plane-specific electrochemistry of a single-layer graphene sheet. </w:t>
      </w:r>
      <w:r w:rsidRPr="00E21D31">
        <w:rPr>
          <w:i/>
        </w:rPr>
        <w:t>Sci. Rep.</w:t>
      </w:r>
      <w:r w:rsidRPr="00E21D31">
        <w:t xml:space="preserve"> </w:t>
      </w:r>
      <w:r w:rsidRPr="00E21D31">
        <w:rPr>
          <w:b/>
        </w:rPr>
        <w:t>2013</w:t>
      </w:r>
      <w:r w:rsidRPr="00E21D31">
        <w:t xml:space="preserve">, </w:t>
      </w:r>
      <w:r w:rsidRPr="00E21D31">
        <w:rPr>
          <w:i/>
        </w:rPr>
        <w:t>3</w:t>
      </w:r>
      <w:r w:rsidRPr="00E21D31">
        <w:t>, 2248.</w:t>
      </w:r>
      <w:r w:rsidR="002374E5" w:rsidRPr="00E21D31">
        <w:t xml:space="preserve"> DOI: 10.1038/srep02248.</w:t>
      </w:r>
    </w:p>
    <w:p w14:paraId="28F0AE9D" w14:textId="6D032B65" w:rsidR="0064462D" w:rsidRPr="00E21D31" w:rsidRDefault="00667C42" w:rsidP="007579B9">
      <w:pPr>
        <w:pStyle w:val="TFReferencesSection"/>
      </w:pPr>
      <w:r w:rsidRPr="00E21D31" w:rsidDel="00667C42">
        <w:t xml:space="preserve"> </w:t>
      </w:r>
      <w:r w:rsidR="0064462D" w:rsidRPr="00E21D31">
        <w:t>(</w:t>
      </w:r>
      <w:r w:rsidR="007D0359" w:rsidRPr="00E21D31">
        <w:t>30</w:t>
      </w:r>
      <w:r w:rsidR="0064462D" w:rsidRPr="00E21D31">
        <w:t xml:space="preserve">) </w:t>
      </w:r>
      <w:bookmarkStart w:id="23" w:name="_CTVL001ac547ae5bc554d84aab7142b645e949e"/>
      <w:r w:rsidR="0064462D" w:rsidRPr="00E21D31">
        <w:t>Bentley, C. L.; Kang, M.; Maddar, F. M.; Li, F.; Walker, M.; Zhang, J.; Unwin, P. R. Electrochemical maps and movies of the hydrogen evolution reaction on natural crystals of molybdenite (MoS</w:t>
      </w:r>
      <w:r w:rsidR="0064462D" w:rsidRPr="00E21D31">
        <w:rPr>
          <w:vertAlign w:val="subscript"/>
        </w:rPr>
        <w:t>2</w:t>
      </w:r>
      <w:r w:rsidR="0064462D" w:rsidRPr="00E21D31">
        <w:t>): basal vs. edge plane activity.</w:t>
      </w:r>
      <w:bookmarkEnd w:id="23"/>
      <w:r w:rsidR="0064462D" w:rsidRPr="00E21D31">
        <w:t xml:space="preserve"> </w:t>
      </w:r>
      <w:r w:rsidR="00370839" w:rsidRPr="00E21D31">
        <w:rPr>
          <w:i/>
        </w:rPr>
        <w:t xml:space="preserve">Chem. </w:t>
      </w:r>
      <w:r w:rsidR="00B56BDB" w:rsidRPr="00E21D31">
        <w:rPr>
          <w:i/>
        </w:rPr>
        <w:t>S</w:t>
      </w:r>
      <w:r w:rsidR="0064462D" w:rsidRPr="00E21D31">
        <w:rPr>
          <w:i/>
        </w:rPr>
        <w:t>ci</w:t>
      </w:r>
      <w:r w:rsidR="00370839" w:rsidRPr="00E21D31">
        <w:rPr>
          <w:i/>
        </w:rPr>
        <w:t>.</w:t>
      </w:r>
      <w:r w:rsidR="0064462D" w:rsidRPr="00E21D31">
        <w:t xml:space="preserve"> </w:t>
      </w:r>
      <w:r w:rsidR="0064462D" w:rsidRPr="00E21D31">
        <w:rPr>
          <w:b/>
        </w:rPr>
        <w:t>2017</w:t>
      </w:r>
      <w:r w:rsidR="0064462D" w:rsidRPr="00E21D31">
        <w:t xml:space="preserve">, </w:t>
      </w:r>
      <w:r w:rsidR="0064462D" w:rsidRPr="00E21D31">
        <w:rPr>
          <w:i/>
        </w:rPr>
        <w:t xml:space="preserve">8 </w:t>
      </w:r>
      <w:r w:rsidR="0064462D" w:rsidRPr="00E21D31">
        <w:t>(9), 6583–6593. DOI: 10.1039/c7sc02545a.</w:t>
      </w:r>
    </w:p>
    <w:p w14:paraId="537A33DC" w14:textId="2430C5A1" w:rsidR="0064462D" w:rsidRPr="00E21D31" w:rsidRDefault="0064462D" w:rsidP="007579B9">
      <w:pPr>
        <w:pStyle w:val="TFReferencesSection"/>
      </w:pPr>
      <w:r w:rsidRPr="00E21D31">
        <w:lastRenderedPageBreak/>
        <w:t>(</w:t>
      </w:r>
      <w:r w:rsidR="007D0359" w:rsidRPr="00E21D31">
        <w:t>31</w:t>
      </w:r>
      <w:r w:rsidRPr="00E21D31">
        <w:t xml:space="preserve">) </w:t>
      </w:r>
      <w:bookmarkStart w:id="24" w:name="_CTVL00172a28949ae534868a0c63c879ac01519"/>
      <w:r w:rsidRPr="00E21D31">
        <w:t>Takahashi, Y.; Kobayashi, Y.; Wang, Z.; Ito, Y.; Ota, M.; Ida, H.; Kumatani, A.; Miyazawa, K.; Fujita, T.; Shiku, H.; Korchev, Y. E.; Miyata, Y.; Fukuma, T.; Chen, M.; Matsue, T. High-Resolution Electrochemical Mapping of the Hydrogen Evolution Reaction on Transition-Metal Dichalcogenide Nanosheets.</w:t>
      </w:r>
      <w:bookmarkEnd w:id="24"/>
      <w:r w:rsidRPr="00E21D31">
        <w:t xml:space="preserve"> </w:t>
      </w:r>
      <w:r w:rsidR="00370839" w:rsidRPr="00E21D31">
        <w:rPr>
          <w:i/>
        </w:rPr>
        <w:t xml:space="preserve">Angew. </w:t>
      </w:r>
      <w:r w:rsidRPr="00E21D31">
        <w:rPr>
          <w:i/>
        </w:rPr>
        <w:t>Chem</w:t>
      </w:r>
      <w:r w:rsidR="00370839" w:rsidRPr="00E21D31">
        <w:rPr>
          <w:i/>
        </w:rPr>
        <w:t>.</w:t>
      </w:r>
      <w:r w:rsidRPr="00E21D31">
        <w:rPr>
          <w:i/>
        </w:rPr>
        <w:t xml:space="preserve"> Int</w:t>
      </w:r>
      <w:r w:rsidR="00370839" w:rsidRPr="00E21D31">
        <w:rPr>
          <w:i/>
        </w:rPr>
        <w:t>.</w:t>
      </w:r>
      <w:r w:rsidRPr="00E21D31">
        <w:rPr>
          <w:i/>
        </w:rPr>
        <w:t xml:space="preserve"> </w:t>
      </w:r>
      <w:r w:rsidR="00B56BDB" w:rsidRPr="00E21D31">
        <w:rPr>
          <w:i/>
        </w:rPr>
        <w:t>E</w:t>
      </w:r>
      <w:r w:rsidRPr="00E21D31">
        <w:rPr>
          <w:i/>
        </w:rPr>
        <w:t xml:space="preserve">d. </w:t>
      </w:r>
      <w:r w:rsidRPr="00E21D31">
        <w:rPr>
          <w:b/>
        </w:rPr>
        <w:t>2020</w:t>
      </w:r>
      <w:r w:rsidRPr="00E21D31">
        <w:t xml:space="preserve">, </w:t>
      </w:r>
      <w:r w:rsidRPr="00E21D31">
        <w:rPr>
          <w:i/>
        </w:rPr>
        <w:t xml:space="preserve">59 </w:t>
      </w:r>
      <w:r w:rsidRPr="00E21D31">
        <w:t>(9), 3601–3608. DOI: 10.1002/anie.201912863.</w:t>
      </w:r>
    </w:p>
    <w:p w14:paraId="4A5D9E94" w14:textId="7E1A875A" w:rsidR="0064462D" w:rsidRPr="00E21D31" w:rsidRDefault="0064462D" w:rsidP="007579B9">
      <w:pPr>
        <w:pStyle w:val="TFReferencesSection"/>
      </w:pPr>
      <w:r w:rsidRPr="00E21D31">
        <w:t>(</w:t>
      </w:r>
      <w:r w:rsidR="00370839" w:rsidRPr="00E21D31">
        <w:t>3</w:t>
      </w:r>
      <w:r w:rsidR="007D0359" w:rsidRPr="00E21D31">
        <w:t>2</w:t>
      </w:r>
      <w:r w:rsidRPr="00E21D31">
        <w:t xml:space="preserve">) </w:t>
      </w:r>
      <w:bookmarkStart w:id="25" w:name="_CTVL00118ee97b9f2734b2da0161e8b237ec9b7"/>
      <w:r w:rsidRPr="00E21D31">
        <w:t>Tao, B.; Unwin, P. R.; Bentley, C. L. Nanoscale Variations in the Electrocatalytic Activity of Layered Transition-Metal Dichalcogenides.</w:t>
      </w:r>
      <w:bookmarkEnd w:id="25"/>
      <w:r w:rsidRPr="00E21D31">
        <w:t xml:space="preserve"> </w:t>
      </w:r>
      <w:r w:rsidRPr="00E21D31">
        <w:rPr>
          <w:i/>
        </w:rPr>
        <w:t>J. Phys. Chem. C</w:t>
      </w:r>
      <w:r w:rsidRPr="00E21D31">
        <w:t xml:space="preserve"> </w:t>
      </w:r>
      <w:r w:rsidRPr="00E21D31">
        <w:rPr>
          <w:b/>
        </w:rPr>
        <w:t>2020</w:t>
      </w:r>
      <w:r w:rsidRPr="00E21D31">
        <w:t xml:space="preserve">, </w:t>
      </w:r>
      <w:r w:rsidRPr="00E21D31">
        <w:rPr>
          <w:i/>
        </w:rPr>
        <w:t xml:space="preserve">124 </w:t>
      </w:r>
      <w:r w:rsidRPr="00E21D31">
        <w:t>(1), 789–798. DOI: 10.1021/acs.jpcc.9b10279.</w:t>
      </w:r>
    </w:p>
    <w:p w14:paraId="07C2A4DA" w14:textId="5AC78E0A" w:rsidR="0064462D" w:rsidRPr="00E21D31" w:rsidRDefault="0064462D" w:rsidP="007579B9">
      <w:pPr>
        <w:pStyle w:val="TFReferencesSection"/>
      </w:pPr>
      <w:r w:rsidRPr="00E21D31">
        <w:t>(</w:t>
      </w:r>
      <w:r w:rsidR="00370839" w:rsidRPr="00E21D31">
        <w:t>3</w:t>
      </w:r>
      <w:r w:rsidR="007D0359" w:rsidRPr="00E21D31">
        <w:t>3</w:t>
      </w:r>
      <w:r w:rsidRPr="00E21D31">
        <w:t xml:space="preserve">) </w:t>
      </w:r>
      <w:bookmarkStart w:id="26" w:name="_CTVL0019eab3fba9ecc4220bad0e60e7044fdf1"/>
      <w:r w:rsidRPr="00E21D31">
        <w:t>Bentley, C. L.; Kang, M.; Unwin, P. R. Nanoscale Surface Structure-Activity in Electrochemistry and Electrocatalysis.</w:t>
      </w:r>
      <w:bookmarkEnd w:id="26"/>
      <w:r w:rsidRPr="00E21D31">
        <w:t xml:space="preserve"> </w:t>
      </w:r>
      <w:r w:rsidRPr="00E21D31">
        <w:rPr>
          <w:i/>
        </w:rPr>
        <w:t>J</w:t>
      </w:r>
      <w:r w:rsidR="00370839" w:rsidRPr="00E21D31">
        <w:rPr>
          <w:i/>
        </w:rPr>
        <w:t xml:space="preserve">. </w:t>
      </w:r>
      <w:r w:rsidRPr="00E21D31">
        <w:rPr>
          <w:i/>
        </w:rPr>
        <w:t>Am</w:t>
      </w:r>
      <w:r w:rsidR="00370839" w:rsidRPr="00E21D31">
        <w:rPr>
          <w:i/>
        </w:rPr>
        <w:t>.</w:t>
      </w:r>
      <w:r w:rsidRPr="00E21D31">
        <w:rPr>
          <w:i/>
        </w:rPr>
        <w:t xml:space="preserve"> Chem</w:t>
      </w:r>
      <w:r w:rsidR="00370839" w:rsidRPr="00E21D31">
        <w:rPr>
          <w:i/>
        </w:rPr>
        <w:t>.</w:t>
      </w:r>
      <w:r w:rsidRPr="00E21D31">
        <w:rPr>
          <w:i/>
        </w:rPr>
        <w:t xml:space="preserve"> Soc</w:t>
      </w:r>
      <w:r w:rsidR="00370839" w:rsidRPr="00E21D31">
        <w:rPr>
          <w:i/>
        </w:rPr>
        <w:t>.</w:t>
      </w:r>
      <w:r w:rsidRPr="00E21D31">
        <w:t xml:space="preserve"> </w:t>
      </w:r>
      <w:r w:rsidRPr="00E21D31">
        <w:rPr>
          <w:b/>
        </w:rPr>
        <w:t>2019</w:t>
      </w:r>
      <w:r w:rsidRPr="00E21D31">
        <w:t xml:space="preserve">, </w:t>
      </w:r>
      <w:r w:rsidRPr="00E21D31">
        <w:rPr>
          <w:i/>
        </w:rPr>
        <w:t xml:space="preserve">141 </w:t>
      </w:r>
      <w:r w:rsidRPr="00E21D31">
        <w:t>(6), 2179–2193. DOI: 10.1021/jacs.8b09828.</w:t>
      </w:r>
    </w:p>
    <w:p w14:paraId="2A6D62B4" w14:textId="34A109B3" w:rsidR="0064462D" w:rsidRPr="00E21D31" w:rsidRDefault="0064462D" w:rsidP="007579B9">
      <w:pPr>
        <w:pStyle w:val="TFReferencesSection"/>
      </w:pPr>
      <w:r w:rsidRPr="00E21D31">
        <w:t>(</w:t>
      </w:r>
      <w:r w:rsidR="00370839" w:rsidRPr="00E21D31">
        <w:t>3</w:t>
      </w:r>
      <w:r w:rsidR="007D0359" w:rsidRPr="00E21D31">
        <w:t>4</w:t>
      </w:r>
      <w:r w:rsidRPr="00E21D31">
        <w:t xml:space="preserve">) </w:t>
      </w:r>
      <w:bookmarkStart w:id="27" w:name="_CTVL001a1c056a2b771444ba4cee789e1c9148c"/>
      <w:r w:rsidRPr="00E21D31">
        <w:t>Yan, C.; Gong, C.; Wangyang, P.; Chu, J.; Hu, K.; Li, C.; Wang, X.; Du, X.; Zhai, T.; Li, Y.; Xiong, J. 2D Group IVB Transition Metal Dichalcogenides.</w:t>
      </w:r>
      <w:bookmarkEnd w:id="27"/>
      <w:r w:rsidRPr="00E21D31">
        <w:t xml:space="preserve"> </w:t>
      </w:r>
      <w:r w:rsidRPr="00E21D31">
        <w:rPr>
          <w:i/>
        </w:rPr>
        <w:t>Adv. Funct. Mater.</w:t>
      </w:r>
      <w:r w:rsidRPr="00E21D31">
        <w:t xml:space="preserve"> </w:t>
      </w:r>
      <w:r w:rsidRPr="00E21D31">
        <w:rPr>
          <w:b/>
        </w:rPr>
        <w:t>2018</w:t>
      </w:r>
      <w:r w:rsidRPr="00E21D31">
        <w:t xml:space="preserve">, </w:t>
      </w:r>
      <w:r w:rsidRPr="00E21D31">
        <w:rPr>
          <w:i/>
        </w:rPr>
        <w:t xml:space="preserve">28 </w:t>
      </w:r>
      <w:r w:rsidRPr="00E21D31">
        <w:t>(39), 1803305. DOI: 10.1002/adfm.201803305.</w:t>
      </w:r>
    </w:p>
    <w:p w14:paraId="34C59B6D" w14:textId="20FDD95E" w:rsidR="0064462D" w:rsidRPr="00E21D31" w:rsidRDefault="0064462D" w:rsidP="007579B9">
      <w:pPr>
        <w:pStyle w:val="TFReferencesSection"/>
      </w:pPr>
      <w:r w:rsidRPr="00E21D31">
        <w:t>(</w:t>
      </w:r>
      <w:r w:rsidR="00370839" w:rsidRPr="00E21D31">
        <w:t>3</w:t>
      </w:r>
      <w:r w:rsidR="007D0359" w:rsidRPr="00E21D31">
        <w:t>5</w:t>
      </w:r>
      <w:r w:rsidRPr="00E21D31">
        <w:t xml:space="preserve">) </w:t>
      </w:r>
      <w:bookmarkStart w:id="28" w:name="_CTVL0010961f096dda84907b657f771a625fd0d"/>
      <w:r w:rsidRPr="00E21D31">
        <w:t>Toh, R. J.; Sofer, Z.; Pumera, M. Catalytic properties of group 4 transition metal dichalcogenides (MX</w:t>
      </w:r>
      <w:r w:rsidRPr="00E21D31">
        <w:rPr>
          <w:vertAlign w:val="subscript"/>
        </w:rPr>
        <w:t>2</w:t>
      </w:r>
      <w:r w:rsidRPr="00E21D31">
        <w:t xml:space="preserve"> ; M = Ti, Zr, Hf; X = S, Se, Te).</w:t>
      </w:r>
      <w:bookmarkEnd w:id="28"/>
      <w:r w:rsidRPr="00E21D31">
        <w:t xml:space="preserve"> </w:t>
      </w:r>
      <w:r w:rsidRPr="00E21D31">
        <w:rPr>
          <w:i/>
        </w:rPr>
        <w:t>J. Mater. Chem. A</w:t>
      </w:r>
      <w:r w:rsidRPr="00E21D31">
        <w:t xml:space="preserve"> </w:t>
      </w:r>
      <w:r w:rsidRPr="00E21D31">
        <w:rPr>
          <w:b/>
        </w:rPr>
        <w:t>2016</w:t>
      </w:r>
      <w:r w:rsidRPr="00E21D31">
        <w:t xml:space="preserve">, </w:t>
      </w:r>
      <w:r w:rsidRPr="00E21D31">
        <w:rPr>
          <w:i/>
        </w:rPr>
        <w:t xml:space="preserve">4 </w:t>
      </w:r>
      <w:r w:rsidRPr="00E21D31">
        <w:t>(47), 18322–18334. DOI: 10.1039/C6TA08089H.</w:t>
      </w:r>
    </w:p>
    <w:p w14:paraId="79CF0521" w14:textId="4588AD9C" w:rsidR="0064462D" w:rsidRPr="00E21D31" w:rsidRDefault="0064462D" w:rsidP="007579B9">
      <w:pPr>
        <w:pStyle w:val="TFReferencesSection"/>
      </w:pPr>
      <w:r w:rsidRPr="00E21D31">
        <w:t>(</w:t>
      </w:r>
      <w:r w:rsidR="00370839" w:rsidRPr="00E21D31">
        <w:t>3</w:t>
      </w:r>
      <w:r w:rsidR="007D0359" w:rsidRPr="00E21D31">
        <w:t>6</w:t>
      </w:r>
      <w:r w:rsidRPr="00E21D31">
        <w:t xml:space="preserve">) </w:t>
      </w:r>
      <w:bookmarkStart w:id="29" w:name="_CTVL0018b1e8324118b47da8fb53f7d7d0e5282"/>
      <w:r w:rsidRPr="00E21D31">
        <w:t>Wan, C.; Gu, X.; Dang, F.; Itoh, T.; Wang, Y.; Sasaki, H.; Kondo, M.; Koga, K.; Yabuki, K.; Snyder, G. J.; Yang, R.; Koumoto, K. Flexible n-type thermoelectric materials by organic intercalation of layered transition metal dichalcogenide TiS</w:t>
      </w:r>
      <w:r w:rsidRPr="00E21D31">
        <w:rPr>
          <w:vertAlign w:val="subscript"/>
        </w:rPr>
        <w:t>2</w:t>
      </w:r>
      <w:r w:rsidRPr="00E21D31">
        <w:t>.</w:t>
      </w:r>
      <w:bookmarkEnd w:id="29"/>
      <w:r w:rsidRPr="00E21D31">
        <w:t xml:space="preserve"> </w:t>
      </w:r>
      <w:r w:rsidRPr="00E21D31">
        <w:rPr>
          <w:i/>
        </w:rPr>
        <w:t>Nat</w:t>
      </w:r>
      <w:r w:rsidR="00370839" w:rsidRPr="00E21D31">
        <w:rPr>
          <w:i/>
        </w:rPr>
        <w:t>.</w:t>
      </w:r>
      <w:r w:rsidRPr="00E21D31">
        <w:rPr>
          <w:i/>
        </w:rPr>
        <w:t xml:space="preserve"> </w:t>
      </w:r>
      <w:r w:rsidR="00840A1A" w:rsidRPr="00E21D31">
        <w:rPr>
          <w:i/>
        </w:rPr>
        <w:t>M</w:t>
      </w:r>
      <w:r w:rsidRPr="00E21D31">
        <w:rPr>
          <w:i/>
        </w:rPr>
        <w:t>ater</w:t>
      </w:r>
      <w:r w:rsidR="00370839" w:rsidRPr="00E21D31">
        <w:rPr>
          <w:i/>
        </w:rPr>
        <w:t>.</w:t>
      </w:r>
      <w:r w:rsidRPr="00E21D31">
        <w:t xml:space="preserve"> </w:t>
      </w:r>
      <w:r w:rsidRPr="00E21D31">
        <w:rPr>
          <w:b/>
        </w:rPr>
        <w:t>2015</w:t>
      </w:r>
      <w:r w:rsidRPr="00E21D31">
        <w:t xml:space="preserve">, </w:t>
      </w:r>
      <w:r w:rsidRPr="00E21D31">
        <w:rPr>
          <w:i/>
        </w:rPr>
        <w:t xml:space="preserve">14 </w:t>
      </w:r>
      <w:r w:rsidRPr="00E21D31">
        <w:t>(6), 622–627. DOI: 10.1038/nmat4251.</w:t>
      </w:r>
    </w:p>
    <w:p w14:paraId="02CE4639" w14:textId="277917EF" w:rsidR="0064462D" w:rsidRPr="00E21D31" w:rsidRDefault="0064462D" w:rsidP="007579B9">
      <w:pPr>
        <w:pStyle w:val="TFReferencesSection"/>
      </w:pPr>
      <w:r w:rsidRPr="00E21D31">
        <w:lastRenderedPageBreak/>
        <w:t>(</w:t>
      </w:r>
      <w:r w:rsidR="00370839" w:rsidRPr="00E21D31">
        <w:t>3</w:t>
      </w:r>
      <w:r w:rsidR="007D0359" w:rsidRPr="00E21D31">
        <w:t>7</w:t>
      </w:r>
      <w:r w:rsidRPr="00E21D31">
        <w:t xml:space="preserve">) </w:t>
      </w:r>
      <w:bookmarkStart w:id="30" w:name="_CTVL0010ee86502c49b4f739c45eb2cf2a5dadb"/>
      <w:r w:rsidRPr="00E21D31">
        <w:t>Zhang, W.; Huang, Z.; Zhang, W.; Li, Y. Two-dimensional semiconductors with possible high room temperature mobility.</w:t>
      </w:r>
      <w:bookmarkEnd w:id="30"/>
      <w:r w:rsidRPr="00E21D31">
        <w:t xml:space="preserve"> </w:t>
      </w:r>
      <w:r w:rsidRPr="00E21D31">
        <w:rPr>
          <w:i/>
        </w:rPr>
        <w:t>Nano Res.</w:t>
      </w:r>
      <w:r w:rsidRPr="00E21D31">
        <w:t xml:space="preserve"> </w:t>
      </w:r>
      <w:r w:rsidRPr="00E21D31">
        <w:rPr>
          <w:b/>
        </w:rPr>
        <w:t>2014</w:t>
      </w:r>
      <w:r w:rsidRPr="00E21D31">
        <w:t xml:space="preserve">, </w:t>
      </w:r>
      <w:r w:rsidRPr="00E21D31">
        <w:rPr>
          <w:i/>
        </w:rPr>
        <w:t xml:space="preserve">7 </w:t>
      </w:r>
      <w:r w:rsidRPr="00E21D31">
        <w:t>(12), 1731–1737. DOI: 10.1007/s12274-014-0532-x.</w:t>
      </w:r>
    </w:p>
    <w:p w14:paraId="52754A2F" w14:textId="6B97F2A1" w:rsidR="0064462D" w:rsidRPr="00E21D31" w:rsidRDefault="0064462D" w:rsidP="007579B9">
      <w:pPr>
        <w:pStyle w:val="TFReferencesSection"/>
      </w:pPr>
      <w:r w:rsidRPr="00E21D31">
        <w:t>(</w:t>
      </w:r>
      <w:r w:rsidR="00370839" w:rsidRPr="00E21D31">
        <w:t>3</w:t>
      </w:r>
      <w:r w:rsidR="007D0359" w:rsidRPr="00E21D31">
        <w:t>8</w:t>
      </w:r>
      <w:r w:rsidRPr="00E21D31">
        <w:t xml:space="preserve">) </w:t>
      </w:r>
      <w:bookmarkStart w:id="31" w:name="_CTVL0013ee1256f43c840848b079edbf7334727"/>
      <w:r w:rsidRPr="00E21D31">
        <w:t>Sun, L.; Chen, C.; Zhang, Q.; Sohrt, C.; Zhao, T.; Xu, G.; Wang, J.; Wang, D.; Rossnagel, K.; Gu, L.; Tao, C.; Jiao, L. Suppression of the Charge Density Wave State in Two-Dimensional 1T-TiSe</w:t>
      </w:r>
      <w:r w:rsidRPr="00E21D31">
        <w:rPr>
          <w:vertAlign w:val="subscript"/>
        </w:rPr>
        <w:t>2</w:t>
      </w:r>
      <w:r w:rsidRPr="00E21D31">
        <w:t xml:space="preserve"> by Atmospheric Oxidation.</w:t>
      </w:r>
      <w:bookmarkEnd w:id="31"/>
      <w:r w:rsidRPr="00E21D31">
        <w:t xml:space="preserve"> </w:t>
      </w:r>
      <w:r w:rsidRPr="00E21D31">
        <w:rPr>
          <w:i/>
        </w:rPr>
        <w:t>Angew</w:t>
      </w:r>
      <w:r w:rsidR="00370839" w:rsidRPr="00E21D31">
        <w:rPr>
          <w:i/>
        </w:rPr>
        <w:t>.</w:t>
      </w:r>
      <w:r w:rsidRPr="00E21D31">
        <w:rPr>
          <w:i/>
        </w:rPr>
        <w:t xml:space="preserve"> Chem</w:t>
      </w:r>
      <w:r w:rsidR="00370839" w:rsidRPr="00E21D31">
        <w:rPr>
          <w:i/>
        </w:rPr>
        <w:t>.</w:t>
      </w:r>
      <w:r w:rsidRPr="00E21D31">
        <w:rPr>
          <w:i/>
        </w:rPr>
        <w:t xml:space="preserve"> Int</w:t>
      </w:r>
      <w:r w:rsidR="00370839" w:rsidRPr="00E21D31">
        <w:rPr>
          <w:i/>
        </w:rPr>
        <w:t>.</w:t>
      </w:r>
      <w:r w:rsidRPr="00E21D31">
        <w:rPr>
          <w:i/>
        </w:rPr>
        <w:t xml:space="preserve"> </w:t>
      </w:r>
      <w:r w:rsidR="00840A1A" w:rsidRPr="00E21D31">
        <w:rPr>
          <w:i/>
        </w:rPr>
        <w:t>E</w:t>
      </w:r>
      <w:r w:rsidRPr="00E21D31">
        <w:rPr>
          <w:i/>
        </w:rPr>
        <w:t>d</w:t>
      </w:r>
      <w:r w:rsidR="00370839" w:rsidRPr="00E21D31">
        <w:rPr>
          <w:i/>
        </w:rPr>
        <w:t>.</w:t>
      </w:r>
      <w:r w:rsidR="00840A1A" w:rsidRPr="00E21D31">
        <w:rPr>
          <w:i/>
        </w:rPr>
        <w:t xml:space="preserve"> </w:t>
      </w:r>
      <w:r w:rsidRPr="00E21D31">
        <w:rPr>
          <w:b/>
        </w:rPr>
        <w:t>2017</w:t>
      </w:r>
      <w:r w:rsidRPr="00E21D31">
        <w:t xml:space="preserve">, </w:t>
      </w:r>
      <w:r w:rsidRPr="00E21D31">
        <w:rPr>
          <w:i/>
        </w:rPr>
        <w:t xml:space="preserve">56 </w:t>
      </w:r>
      <w:r w:rsidRPr="00E21D31">
        <w:t>(31), 8981–8985. DOI: 10.1002/anie.201612605.</w:t>
      </w:r>
    </w:p>
    <w:p w14:paraId="3FBD45C9" w14:textId="3F43FD47" w:rsidR="0064462D" w:rsidRPr="00E21D31" w:rsidRDefault="0064462D" w:rsidP="007579B9">
      <w:pPr>
        <w:pStyle w:val="TFReferencesSection"/>
      </w:pPr>
      <w:r w:rsidRPr="00E21D31">
        <w:t>(</w:t>
      </w:r>
      <w:r w:rsidR="002374E5" w:rsidRPr="00E21D31">
        <w:t>3</w:t>
      </w:r>
      <w:r w:rsidR="007D0359" w:rsidRPr="00E21D31">
        <w:t>9</w:t>
      </w:r>
      <w:r w:rsidRPr="00E21D31">
        <w:t xml:space="preserve">) </w:t>
      </w:r>
      <w:bookmarkStart w:id="32" w:name="_CTVL0016bee3cb67b934f2d81c91c2d825ae4e2"/>
      <w:r w:rsidRPr="00E21D31">
        <w:t>Tao, H.; Zhou, M.; Wang, R.; Wang, K.; Cheng, S.; Jiang, K. TiS</w:t>
      </w:r>
      <w:r w:rsidRPr="00E21D31">
        <w:rPr>
          <w:vertAlign w:val="subscript"/>
        </w:rPr>
        <w:t>2</w:t>
      </w:r>
      <w:r w:rsidRPr="00E21D31">
        <w:t xml:space="preserve"> as an Advanced Conversion Electrode for Sodium-Ion Batteries with Ultra-High Capacity and Long-Cycle Life.</w:t>
      </w:r>
      <w:bookmarkEnd w:id="32"/>
      <w:r w:rsidRPr="00E21D31">
        <w:t xml:space="preserve"> </w:t>
      </w:r>
      <w:r w:rsidRPr="00E21D31">
        <w:rPr>
          <w:i/>
        </w:rPr>
        <w:t>Adv</w:t>
      </w:r>
      <w:r w:rsidR="00370839" w:rsidRPr="00E21D31">
        <w:rPr>
          <w:i/>
        </w:rPr>
        <w:t>.</w:t>
      </w:r>
      <w:r w:rsidRPr="00E21D31">
        <w:rPr>
          <w:i/>
        </w:rPr>
        <w:t xml:space="preserve"> </w:t>
      </w:r>
      <w:r w:rsidR="00840A1A" w:rsidRPr="00E21D31">
        <w:rPr>
          <w:i/>
        </w:rPr>
        <w:t>S</w:t>
      </w:r>
      <w:r w:rsidRPr="00E21D31">
        <w:rPr>
          <w:i/>
        </w:rPr>
        <w:t>ci</w:t>
      </w:r>
      <w:r w:rsidR="00370839" w:rsidRPr="00E21D31">
        <w:rPr>
          <w:i/>
        </w:rPr>
        <w:t>.</w:t>
      </w:r>
      <w:r w:rsidRPr="00E21D31">
        <w:t xml:space="preserve"> </w:t>
      </w:r>
      <w:r w:rsidRPr="00E21D31">
        <w:rPr>
          <w:b/>
        </w:rPr>
        <w:t>2018</w:t>
      </w:r>
      <w:r w:rsidRPr="00E21D31">
        <w:t xml:space="preserve">, </w:t>
      </w:r>
      <w:r w:rsidRPr="00E21D31">
        <w:rPr>
          <w:i/>
        </w:rPr>
        <w:t xml:space="preserve">5 </w:t>
      </w:r>
      <w:r w:rsidRPr="00E21D31">
        <w:t>(11), 1801021. DOI: 10.1002/advs.201801021.</w:t>
      </w:r>
    </w:p>
    <w:p w14:paraId="3532D0BF" w14:textId="11F8946C" w:rsidR="0064462D" w:rsidRPr="00E21D31" w:rsidRDefault="0064462D" w:rsidP="007579B9">
      <w:pPr>
        <w:pStyle w:val="TFReferencesSection"/>
      </w:pPr>
      <w:r w:rsidRPr="00E21D31">
        <w:t>(</w:t>
      </w:r>
      <w:r w:rsidR="007D0359" w:rsidRPr="00E21D31">
        <w:t>40</w:t>
      </w:r>
      <w:r w:rsidRPr="00E21D31">
        <w:t xml:space="preserve">) </w:t>
      </w:r>
      <w:bookmarkStart w:id="33" w:name="_CTVL00114c51dba2d0a4f14b9d47a75d97aab39"/>
      <w:r w:rsidRPr="00E21D31">
        <w:t>Tang, J.; Huang, X.; Lin, T.; Qiu, T.; Huang, H.; Zhu, X.; Gu, Q.; Luo, B.; Wang, L. MXene derived TiS</w:t>
      </w:r>
      <w:r w:rsidRPr="00E21D31">
        <w:rPr>
          <w:vertAlign w:val="subscript"/>
        </w:rPr>
        <w:t>2</w:t>
      </w:r>
      <w:r w:rsidRPr="00E21D31">
        <w:t xml:space="preserve"> nanosheets for high-rate and long-life sodium-ion capacitors.</w:t>
      </w:r>
      <w:bookmarkEnd w:id="33"/>
      <w:r w:rsidRPr="00E21D31">
        <w:t xml:space="preserve"> </w:t>
      </w:r>
      <w:r w:rsidRPr="00E21D31">
        <w:rPr>
          <w:i/>
        </w:rPr>
        <w:t>Energy Storage Mater</w:t>
      </w:r>
      <w:r w:rsidR="00370839" w:rsidRPr="00E21D31">
        <w:rPr>
          <w:i/>
        </w:rPr>
        <w:t>.</w:t>
      </w:r>
      <w:r w:rsidRPr="00E21D31">
        <w:t xml:space="preserve"> </w:t>
      </w:r>
      <w:r w:rsidRPr="00E21D31">
        <w:rPr>
          <w:b/>
        </w:rPr>
        <w:t>2020</w:t>
      </w:r>
      <w:r w:rsidRPr="00E21D31">
        <w:t xml:space="preserve">, </w:t>
      </w:r>
      <w:r w:rsidRPr="00E21D31">
        <w:rPr>
          <w:i/>
        </w:rPr>
        <w:t>26</w:t>
      </w:r>
      <w:r w:rsidRPr="00E21D31">
        <w:t>, 550–559. DOI: 10.1016/j.ensm.2019.11.028.</w:t>
      </w:r>
    </w:p>
    <w:p w14:paraId="0BE8FCB9" w14:textId="4B57A927" w:rsidR="0064462D" w:rsidRPr="00E21D31" w:rsidRDefault="0064462D" w:rsidP="007579B9">
      <w:pPr>
        <w:pStyle w:val="TFReferencesSection"/>
      </w:pPr>
      <w:r w:rsidRPr="00E21D31">
        <w:t>(</w:t>
      </w:r>
      <w:r w:rsidR="007D0359" w:rsidRPr="00E21D31">
        <w:t>41</w:t>
      </w:r>
      <w:r w:rsidRPr="00E21D31">
        <w:t xml:space="preserve">) </w:t>
      </w:r>
      <w:bookmarkStart w:id="34" w:name="_CTVL001e1cb389c82d742bf8c7f46cd887a0bca"/>
      <w:r w:rsidRPr="00E21D31">
        <w:t>Li, P.; Zheng, X.; Yu, H.; Zhao, G.; Shu, J.; Xu, X.; Sun, W.; Dou, S. X. Electrochemical potassium/lithium-ion intercalation into TiSe</w:t>
      </w:r>
      <w:r w:rsidRPr="00E21D31">
        <w:rPr>
          <w:vertAlign w:val="subscript"/>
        </w:rPr>
        <w:t>2</w:t>
      </w:r>
      <w:r w:rsidRPr="00E21D31">
        <w:t>: Kinetics and mechanism.</w:t>
      </w:r>
      <w:bookmarkEnd w:id="34"/>
      <w:r w:rsidRPr="00E21D31">
        <w:t xml:space="preserve"> </w:t>
      </w:r>
      <w:r w:rsidRPr="00E21D31">
        <w:rPr>
          <w:i/>
        </w:rPr>
        <w:t>Energy Storage Mater</w:t>
      </w:r>
      <w:r w:rsidR="00370839" w:rsidRPr="00E21D31">
        <w:rPr>
          <w:i/>
        </w:rPr>
        <w:t>.</w:t>
      </w:r>
      <w:r w:rsidRPr="00E21D31">
        <w:t xml:space="preserve"> </w:t>
      </w:r>
      <w:r w:rsidRPr="00E21D31">
        <w:rPr>
          <w:b/>
        </w:rPr>
        <w:t>2019</w:t>
      </w:r>
      <w:r w:rsidRPr="00E21D31">
        <w:t xml:space="preserve">, </w:t>
      </w:r>
      <w:r w:rsidRPr="00E21D31">
        <w:rPr>
          <w:i/>
        </w:rPr>
        <w:t>16</w:t>
      </w:r>
      <w:r w:rsidRPr="00E21D31">
        <w:t>, 512–518. DOI: 10.1016/j.ensm.2018.09.014.</w:t>
      </w:r>
    </w:p>
    <w:p w14:paraId="637191C6" w14:textId="7D010E9D" w:rsidR="00761250" w:rsidRPr="00E21D31" w:rsidRDefault="0064462D" w:rsidP="003A6CC4">
      <w:pPr>
        <w:pStyle w:val="TFReferencesSection"/>
      </w:pPr>
      <w:r w:rsidRPr="00E21D31">
        <w:t>(</w:t>
      </w:r>
      <w:r w:rsidR="00370839" w:rsidRPr="00E21D31">
        <w:t>4</w:t>
      </w:r>
      <w:r w:rsidR="007D0359" w:rsidRPr="00E21D31">
        <w:t>2</w:t>
      </w:r>
      <w:r w:rsidRPr="00E21D31">
        <w:t xml:space="preserve">) </w:t>
      </w:r>
      <w:bookmarkStart w:id="35" w:name="_CTVL001cb2d2cecd1054a2cab743d90b7b19139"/>
      <w:r w:rsidRPr="00E21D31">
        <w:t>Novoselov, K. S.; Geim, A. K.; Morozov, S. V.; Jiang, D.; Zhang, Y.; Dubonos, S. V.; Grigorieva, I. V.; Firsov, A. A. Electric field effect in atomically thin carbon films.</w:t>
      </w:r>
      <w:bookmarkEnd w:id="35"/>
      <w:r w:rsidRPr="00E21D31">
        <w:t xml:space="preserve"> </w:t>
      </w:r>
      <w:r w:rsidRPr="00E21D31">
        <w:rPr>
          <w:i/>
        </w:rPr>
        <w:t xml:space="preserve">Science </w:t>
      </w:r>
      <w:r w:rsidRPr="00E21D31">
        <w:rPr>
          <w:b/>
        </w:rPr>
        <w:t>2004</w:t>
      </w:r>
      <w:r w:rsidRPr="00E21D31">
        <w:t xml:space="preserve">, </w:t>
      </w:r>
      <w:r w:rsidRPr="00E21D31">
        <w:rPr>
          <w:i/>
        </w:rPr>
        <w:t xml:space="preserve">306 </w:t>
      </w:r>
      <w:r w:rsidRPr="00E21D31">
        <w:t>(5696), 666–669. DOI: 10.1126/science.1102896.</w:t>
      </w:r>
    </w:p>
    <w:p w14:paraId="4DCFD24C" w14:textId="3E74E7AC" w:rsidR="003A6CC4" w:rsidRPr="00E21D31" w:rsidRDefault="0064462D" w:rsidP="00F9306E">
      <w:pPr>
        <w:pStyle w:val="TFReferencesSection"/>
      </w:pPr>
      <w:r w:rsidRPr="00E21D31">
        <w:t>(</w:t>
      </w:r>
      <w:r w:rsidR="00370839" w:rsidRPr="00E21D31">
        <w:t>4</w:t>
      </w:r>
      <w:r w:rsidR="007D0359" w:rsidRPr="00E21D31">
        <w:t>3</w:t>
      </w:r>
      <w:r w:rsidRPr="00E21D31">
        <w:t xml:space="preserve">) </w:t>
      </w:r>
      <w:bookmarkStart w:id="36" w:name="_CTVL001d9d5af3571ca46aaa9b9904b93b13368"/>
      <w:r w:rsidRPr="00E21D31">
        <w:t>Eng, A. Y. S.; Ambrosi, A.; Sofer, Z.; Šimek, P.; Pumera, M. Electrochemistry of transition metal dichalcogenides: strong dependence on the metal-to-chalcogen composition and exfoliation method.</w:t>
      </w:r>
      <w:bookmarkEnd w:id="36"/>
      <w:r w:rsidRPr="00E21D31">
        <w:t xml:space="preserve"> </w:t>
      </w:r>
      <w:r w:rsidRPr="00E21D31">
        <w:rPr>
          <w:i/>
        </w:rPr>
        <w:t xml:space="preserve">ACS </w:t>
      </w:r>
      <w:r w:rsidR="00840A1A" w:rsidRPr="00E21D31">
        <w:rPr>
          <w:i/>
        </w:rPr>
        <w:t>N</w:t>
      </w:r>
      <w:r w:rsidRPr="00E21D31">
        <w:rPr>
          <w:i/>
        </w:rPr>
        <w:t>ano</w:t>
      </w:r>
      <w:r w:rsidRPr="00E21D31">
        <w:t xml:space="preserve"> </w:t>
      </w:r>
      <w:r w:rsidRPr="00E21D31">
        <w:rPr>
          <w:b/>
        </w:rPr>
        <w:t>2014</w:t>
      </w:r>
      <w:r w:rsidRPr="00E21D31">
        <w:t xml:space="preserve">, </w:t>
      </w:r>
      <w:r w:rsidRPr="00E21D31">
        <w:rPr>
          <w:i/>
        </w:rPr>
        <w:t xml:space="preserve">8 </w:t>
      </w:r>
      <w:r w:rsidRPr="00E21D31">
        <w:t>(12), 12185–12198. DOI: 10.1021/nn503832j.</w:t>
      </w:r>
    </w:p>
    <w:p w14:paraId="0003BCA4" w14:textId="698F845C" w:rsidR="007D3951" w:rsidRPr="00E21D31" w:rsidRDefault="00080115" w:rsidP="007D3951">
      <w:pPr>
        <w:pStyle w:val="TFReferencesSection"/>
        <w:ind w:firstLine="0"/>
      </w:pPr>
      <w:r w:rsidRPr="00E21D31">
        <w:rPr>
          <w:noProof/>
        </w:rPr>
        <w:lastRenderedPageBreak/>
        <w:drawing>
          <wp:inline distT="0" distB="0" distL="0" distR="0" wp14:anchorId="25D2C247" wp14:editId="1876EFC6">
            <wp:extent cx="2751666" cy="1431127"/>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109" b="1"/>
                    <a:stretch/>
                  </pic:blipFill>
                  <pic:spPr bwMode="auto">
                    <a:xfrm>
                      <a:off x="0" y="0"/>
                      <a:ext cx="2797440" cy="1454934"/>
                    </a:xfrm>
                    <a:prstGeom prst="rect">
                      <a:avLst/>
                    </a:prstGeom>
                    <a:noFill/>
                    <a:ln>
                      <a:noFill/>
                    </a:ln>
                    <a:extLst>
                      <a:ext uri="{53640926-AAD7-44D8-BBD7-CCE9431645EC}">
                        <a14:shadowObscured xmlns:a14="http://schemas.microsoft.com/office/drawing/2010/main"/>
                      </a:ext>
                    </a:extLst>
                  </pic:spPr>
                </pic:pic>
              </a:graphicData>
            </a:graphic>
          </wp:inline>
        </w:drawing>
      </w:r>
    </w:p>
    <w:p w14:paraId="4C148D67" w14:textId="792EFE87" w:rsidR="006E22F5" w:rsidRDefault="007D3951" w:rsidP="00330271">
      <w:pPr>
        <w:pStyle w:val="TFReferencesSection"/>
        <w:ind w:firstLine="0"/>
      </w:pPr>
      <w:r w:rsidRPr="00E21D31">
        <w:t>For table and contents only.</w:t>
      </w:r>
    </w:p>
    <w:p w14:paraId="1AE772C9" w14:textId="752BCC7B" w:rsidR="00E21D31" w:rsidRDefault="00E21D31" w:rsidP="00330271">
      <w:pPr>
        <w:pStyle w:val="TFReferencesSection"/>
        <w:ind w:firstLine="0"/>
      </w:pPr>
    </w:p>
    <w:p w14:paraId="6EAD931C" w14:textId="77777777" w:rsidR="00E21D31" w:rsidRPr="006A1897" w:rsidRDefault="00E21D31" w:rsidP="00E21D31">
      <w:pPr>
        <w:pStyle w:val="BATitle"/>
      </w:pPr>
      <w:r w:rsidRPr="006A1897">
        <w:t>Supporting Information</w:t>
      </w:r>
    </w:p>
    <w:p w14:paraId="13F1799C" w14:textId="77777777" w:rsidR="00E21D31" w:rsidRPr="006A1897" w:rsidRDefault="00E21D31" w:rsidP="00E21D31">
      <w:pPr>
        <w:pStyle w:val="BATitle"/>
      </w:pPr>
      <w:r w:rsidRPr="006A1897">
        <w:t>Impact of corrosion caused by the hydrogen evolution reaction in transition metal dichalcogenide bulk crystals</w:t>
      </w:r>
    </w:p>
    <w:p w14:paraId="31D30075" w14:textId="77777777" w:rsidR="00E21D31" w:rsidRPr="006A1897" w:rsidRDefault="00E21D31" w:rsidP="00E21D31">
      <w:pPr>
        <w:pStyle w:val="BBAuthorName"/>
      </w:pPr>
      <w:r w:rsidRPr="006A1897">
        <w:t>Stefan Wert</w:t>
      </w:r>
      <w:r w:rsidRPr="006A1897">
        <w:rPr>
          <w:vertAlign w:val="superscript"/>
        </w:rPr>
        <w:t>a</w:t>
      </w:r>
      <w:r w:rsidRPr="006A1897">
        <w:t>, Christian Iffelsberger</w:t>
      </w:r>
      <w:r w:rsidRPr="006A1897">
        <w:rPr>
          <w:vertAlign w:val="superscript"/>
        </w:rPr>
        <w:t>a</w:t>
      </w:r>
      <w:r w:rsidRPr="006A1897">
        <w:t>, Katarina A. Novčić</w:t>
      </w:r>
      <w:r w:rsidRPr="006A1897">
        <w:rPr>
          <w:vertAlign w:val="superscript"/>
        </w:rPr>
        <w:t>a</w:t>
      </w:r>
      <w:r w:rsidRPr="006A1897">
        <w:t>, and Martin Pumera*</w:t>
      </w:r>
      <w:r w:rsidRPr="006A1897">
        <w:rPr>
          <w:vertAlign w:val="superscript"/>
        </w:rPr>
        <w:t>a,b,c,d</w:t>
      </w:r>
    </w:p>
    <w:p w14:paraId="06C5577B" w14:textId="77777777" w:rsidR="00E21D31" w:rsidRPr="006A1897" w:rsidRDefault="00E21D31" w:rsidP="00E21D31">
      <w:pPr>
        <w:pStyle w:val="BCAuthorAddress"/>
      </w:pPr>
      <w:r w:rsidRPr="006A1897">
        <w:rPr>
          <w:vertAlign w:val="superscript"/>
        </w:rPr>
        <w:t>a</w:t>
      </w:r>
      <w:r w:rsidRPr="006A1897">
        <w:t>Future Energy and Innovation Laboratory, Central European Institute of Technology, Brno University of Technology, Purkyňova 123, 61200 Brno, Czech Republic</w:t>
      </w:r>
    </w:p>
    <w:p w14:paraId="5BB9CE64" w14:textId="77777777" w:rsidR="00E21D31" w:rsidRPr="006A1897" w:rsidRDefault="00E21D31" w:rsidP="00E21D31">
      <w:pPr>
        <w:pStyle w:val="BCAuthorAddress"/>
      </w:pPr>
      <w:r w:rsidRPr="006A1897">
        <w:rPr>
          <w:vertAlign w:val="superscript"/>
        </w:rPr>
        <w:t>b</w:t>
      </w:r>
      <w:r w:rsidRPr="006A1897">
        <w:t>Department of Chemistry and Biochemistry, Mendel University in Brno, Zemedelska 1, CZ-613 00, Brno, Czech Republic</w:t>
      </w:r>
    </w:p>
    <w:p w14:paraId="022FC1D3" w14:textId="77777777" w:rsidR="00E21D31" w:rsidRPr="006A1897" w:rsidRDefault="00E21D31" w:rsidP="00E21D31">
      <w:pPr>
        <w:pStyle w:val="BCAuthorAddress"/>
      </w:pPr>
      <w:r w:rsidRPr="006A1897">
        <w:rPr>
          <w:vertAlign w:val="superscript"/>
        </w:rPr>
        <w:lastRenderedPageBreak/>
        <w:t>c</w:t>
      </w:r>
      <w:r w:rsidRPr="006A1897">
        <w:t>Department of Chemical and Biomolecular Engineering, Yonsei University, 50 Yonsei-ro, Seodaemun-gu, Seoul 03722, Korea</w:t>
      </w:r>
    </w:p>
    <w:p w14:paraId="7D2B79EA" w14:textId="77777777" w:rsidR="00E21D31" w:rsidRPr="006A1897" w:rsidRDefault="00E21D31" w:rsidP="00E21D31">
      <w:pPr>
        <w:pStyle w:val="BCAuthorAddress"/>
      </w:pPr>
      <w:r w:rsidRPr="006A1897">
        <w:rPr>
          <w:vertAlign w:val="superscript"/>
        </w:rPr>
        <w:t>d</w:t>
      </w:r>
      <w:r w:rsidRPr="006A1897">
        <w:t>Department of Medical Research, China Medical University Hospital, China Medical University, No. 91 Hsueh-Shih Road, Taichung 40402, Taiwan</w:t>
      </w:r>
    </w:p>
    <w:p w14:paraId="07F1040B" w14:textId="77777777" w:rsidR="00E21D31" w:rsidRPr="006A1897" w:rsidRDefault="00E21D31" w:rsidP="00E21D31">
      <w:pPr>
        <w:spacing w:after="160" w:line="259" w:lineRule="auto"/>
        <w:jc w:val="left"/>
      </w:pPr>
      <w:r w:rsidRPr="006A1897">
        <w:br w:type="page"/>
      </w:r>
    </w:p>
    <w:p w14:paraId="4434D21E" w14:textId="77777777" w:rsidR="00E21D31" w:rsidRPr="006A1897" w:rsidRDefault="00E21D31" w:rsidP="00E21D31">
      <w:pPr>
        <w:pStyle w:val="TESupportingInformation"/>
      </w:pPr>
      <w:r w:rsidRPr="006A1897">
        <w:rPr>
          <w:noProof/>
        </w:rPr>
        <w:lastRenderedPageBreak/>
        <w:drawing>
          <wp:inline distT="0" distB="0" distL="0" distR="0" wp14:anchorId="3813F8E6" wp14:editId="71404E6B">
            <wp:extent cx="5600217" cy="4516755"/>
            <wp:effectExtent l="0" t="0" r="63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1747" t="4970" r="6540"/>
                    <a:stretch/>
                  </pic:blipFill>
                  <pic:spPr bwMode="auto">
                    <a:xfrm>
                      <a:off x="0" y="0"/>
                      <a:ext cx="5604818" cy="4520466"/>
                    </a:xfrm>
                    <a:prstGeom prst="rect">
                      <a:avLst/>
                    </a:prstGeom>
                    <a:noFill/>
                    <a:ln>
                      <a:noFill/>
                    </a:ln>
                    <a:extLst>
                      <a:ext uri="{53640926-AAD7-44D8-BBD7-CCE9431645EC}">
                        <a14:shadowObscured xmlns:a14="http://schemas.microsoft.com/office/drawing/2010/main"/>
                      </a:ext>
                    </a:extLst>
                  </pic:spPr>
                </pic:pic>
              </a:graphicData>
            </a:graphic>
          </wp:inline>
        </w:drawing>
      </w:r>
    </w:p>
    <w:p w14:paraId="396DA49D" w14:textId="77777777" w:rsidR="00E21D31" w:rsidRPr="006A1897" w:rsidRDefault="00E21D31" w:rsidP="00E21D31">
      <w:pPr>
        <w:pStyle w:val="TESupportingInformation"/>
      </w:pPr>
      <w:r w:rsidRPr="006A1897">
        <w:rPr>
          <w:b/>
        </w:rPr>
        <w:t>Fig. S1:</w:t>
      </w:r>
      <w:r w:rsidRPr="006A1897">
        <w:t xml:space="preserve"> PACs towards the graphite/epoxy regions of TiS</w:t>
      </w:r>
      <w:r w:rsidRPr="006A1897">
        <w:rPr>
          <w:vertAlign w:val="subscript"/>
        </w:rPr>
        <w:t>2</w:t>
      </w:r>
      <w:r w:rsidRPr="006A1897">
        <w:t xml:space="preserve"> (</w:t>
      </w:r>
      <w:r w:rsidRPr="006A1897">
        <w:rPr>
          <w:b/>
        </w:rPr>
        <w:t>A</w:t>
      </w:r>
      <w:r w:rsidRPr="006A1897">
        <w:t>), TiSe</w:t>
      </w:r>
      <w:r w:rsidRPr="006A1897">
        <w:rPr>
          <w:vertAlign w:val="subscript"/>
        </w:rPr>
        <w:t>2</w:t>
      </w:r>
      <w:r w:rsidRPr="006A1897">
        <w:t xml:space="preserve"> (</w:t>
      </w:r>
      <w:r w:rsidRPr="006A1897">
        <w:rPr>
          <w:b/>
        </w:rPr>
        <w:t>B</w:t>
      </w:r>
      <w:r w:rsidRPr="006A1897">
        <w:t>), and MoS</w:t>
      </w:r>
      <w:r w:rsidRPr="006A1897">
        <w:rPr>
          <w:vertAlign w:val="subscript"/>
        </w:rPr>
        <w:t>2</w:t>
      </w:r>
      <w:r w:rsidRPr="006A1897">
        <w:t xml:space="preserve"> (</w:t>
      </w:r>
      <w:r w:rsidRPr="006A1897">
        <w:rPr>
          <w:b/>
        </w:rPr>
        <w:t>C</w:t>
      </w:r>
      <w:r w:rsidRPr="006A1897">
        <w:t>) samples. To determine the substrate-to-tip distance of SECM images, a PAC was performed until the probe made contact to the substrate (dashed line), followed by a PAC which stopped at the working distance (solid line). Parameters: Max speed: 1.0 µm s</w:t>
      </w:r>
      <w:r w:rsidRPr="006A1897">
        <w:rPr>
          <w:rFonts w:cs="Times"/>
          <w:vertAlign w:val="superscript"/>
        </w:rPr>
        <w:t>−</w:t>
      </w:r>
      <w:r w:rsidRPr="006A1897">
        <w:rPr>
          <w:vertAlign w:val="superscript"/>
        </w:rPr>
        <w:t>1</w:t>
      </w:r>
      <w:r w:rsidRPr="006A1897">
        <w:t>, step width: 1.0 µm, 0.5 V.</w:t>
      </w:r>
    </w:p>
    <w:p w14:paraId="3E50DB19" w14:textId="77777777" w:rsidR="00E21D31" w:rsidRPr="006A1897" w:rsidRDefault="00E21D31" w:rsidP="00E21D31">
      <w:pPr>
        <w:pStyle w:val="TESupportingInformation"/>
      </w:pPr>
    </w:p>
    <w:p w14:paraId="3EF23389" w14:textId="77777777" w:rsidR="00E21D31" w:rsidRPr="006A1897" w:rsidRDefault="00E21D31" w:rsidP="00E21D31"/>
    <w:p w14:paraId="6CAFE65C" w14:textId="77777777" w:rsidR="00E21D31" w:rsidRPr="006A1897" w:rsidRDefault="00E21D31" w:rsidP="00E21D31">
      <w:pPr>
        <w:jc w:val="center"/>
      </w:pPr>
      <w:r w:rsidRPr="006A1897">
        <w:rPr>
          <w:noProof/>
        </w:rPr>
        <w:lastRenderedPageBreak/>
        <w:drawing>
          <wp:inline distT="0" distB="0" distL="0" distR="0" wp14:anchorId="4B0D47EC" wp14:editId="578CF5AF">
            <wp:extent cx="4598035" cy="300228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1147" t="1725" b="1150"/>
                    <a:stretch/>
                  </pic:blipFill>
                  <pic:spPr bwMode="auto">
                    <a:xfrm>
                      <a:off x="0" y="0"/>
                      <a:ext cx="4598035" cy="3002280"/>
                    </a:xfrm>
                    <a:prstGeom prst="rect">
                      <a:avLst/>
                    </a:prstGeom>
                    <a:noFill/>
                    <a:ln>
                      <a:noFill/>
                    </a:ln>
                    <a:extLst>
                      <a:ext uri="{53640926-AAD7-44D8-BBD7-CCE9431645EC}">
                        <a14:shadowObscured xmlns:a14="http://schemas.microsoft.com/office/drawing/2010/main"/>
                      </a:ext>
                    </a:extLst>
                  </pic:spPr>
                </pic:pic>
              </a:graphicData>
            </a:graphic>
          </wp:inline>
        </w:drawing>
      </w:r>
    </w:p>
    <w:p w14:paraId="33253E39" w14:textId="77777777" w:rsidR="00E21D31" w:rsidRPr="006A1897" w:rsidRDefault="00E21D31" w:rsidP="00E21D31">
      <w:pPr>
        <w:pStyle w:val="TESupportingInformation"/>
      </w:pPr>
      <w:r w:rsidRPr="006A1897">
        <w:rPr>
          <w:b/>
        </w:rPr>
        <w:t>Fig. S2. A:</w:t>
      </w:r>
      <w:r w:rsidRPr="006A1897">
        <w:t xml:space="preserve"> SEM + EDS images of pristine TiS2. </w:t>
      </w:r>
      <w:r w:rsidRPr="006A1897">
        <w:rPr>
          <w:b/>
        </w:rPr>
        <w:t>A:</w:t>
      </w:r>
      <w:r w:rsidRPr="006A1897">
        <w:t xml:space="preserve"> SEM image, </w:t>
      </w:r>
      <w:r w:rsidRPr="006A1897">
        <w:rPr>
          <w:b/>
        </w:rPr>
        <w:t>B-E:</w:t>
      </w:r>
      <w:r w:rsidRPr="006A1897">
        <w:t xml:space="preserve"> EDS images for Ti, S, C, O.</w:t>
      </w:r>
    </w:p>
    <w:p w14:paraId="36D0F2A4" w14:textId="77777777" w:rsidR="00E21D31" w:rsidRPr="006A1897" w:rsidRDefault="00E21D31" w:rsidP="00E21D31">
      <w:pPr>
        <w:jc w:val="center"/>
      </w:pPr>
    </w:p>
    <w:p w14:paraId="08F94091" w14:textId="77777777" w:rsidR="00E21D31" w:rsidRPr="006A1897" w:rsidRDefault="00E21D31" w:rsidP="00E21D31">
      <w:pPr>
        <w:pStyle w:val="TESupportingInformation"/>
      </w:pPr>
      <w:r w:rsidRPr="006A1897">
        <w:rPr>
          <w:b/>
        </w:rPr>
        <w:t>Figure S2.</w:t>
      </w:r>
      <w:r w:rsidRPr="006A1897">
        <w:t xml:space="preserve"> Probe approach curves towards TiS</w:t>
      </w:r>
      <w:r w:rsidRPr="006A1897">
        <w:rPr>
          <w:vertAlign w:val="subscript"/>
        </w:rPr>
        <w:t>2</w:t>
      </w:r>
      <w:r w:rsidRPr="006A1897">
        <w:t xml:space="preserve"> (</w:t>
      </w:r>
      <w:r w:rsidRPr="006A1897">
        <w:rPr>
          <w:b/>
        </w:rPr>
        <w:t>A</w:t>
      </w:r>
      <w:r w:rsidRPr="006A1897">
        <w:t>, 25 µm probe diameter), TiSe</w:t>
      </w:r>
      <w:r w:rsidRPr="006A1897">
        <w:rPr>
          <w:vertAlign w:val="subscript"/>
        </w:rPr>
        <w:t>2</w:t>
      </w:r>
      <w:r w:rsidRPr="006A1897">
        <w:t xml:space="preserve"> (</w:t>
      </w:r>
      <w:r w:rsidRPr="006A1897">
        <w:rPr>
          <w:b/>
        </w:rPr>
        <w:t>B</w:t>
      </w:r>
      <w:r w:rsidRPr="006A1897">
        <w:t>, 10 µm probe diameter) and graphite-epoxy resin (</w:t>
      </w:r>
      <w:r w:rsidRPr="006A1897">
        <w:rPr>
          <w:b/>
        </w:rPr>
        <w:t>C</w:t>
      </w:r>
      <w:r w:rsidRPr="006A1897">
        <w:t>, 25 µm probe diameter) in 10 mM ferricyanide solution. Parameters: Max speed: 5 µm s</w:t>
      </w:r>
      <w:r w:rsidRPr="006A1897">
        <w:rPr>
          <w:vertAlign w:val="superscript"/>
        </w:rPr>
        <w:t>-1</w:t>
      </w:r>
      <w:r w:rsidRPr="006A1897">
        <w:t xml:space="preserve"> (</w:t>
      </w:r>
      <w:r w:rsidRPr="006A1897">
        <w:rPr>
          <w:b/>
        </w:rPr>
        <w:t>A</w:t>
      </w:r>
      <w:r w:rsidRPr="006A1897">
        <w:t>); 4 µm s</w:t>
      </w:r>
      <w:r w:rsidRPr="006A1897">
        <w:rPr>
          <w:vertAlign w:val="superscript"/>
        </w:rPr>
        <w:t>-1</w:t>
      </w:r>
      <w:r w:rsidRPr="006A1897">
        <w:t xml:space="preserve"> (</w:t>
      </w:r>
      <w:r w:rsidRPr="006A1897">
        <w:rPr>
          <w:b/>
        </w:rPr>
        <w:t>B</w:t>
      </w:r>
      <w:r w:rsidRPr="006A1897">
        <w:t>), step width: 1.0 µm (</w:t>
      </w:r>
      <w:r w:rsidRPr="006A1897">
        <w:rPr>
          <w:b/>
        </w:rPr>
        <w:t>A</w:t>
      </w:r>
      <w:r w:rsidRPr="006A1897">
        <w:t>); 0.2 µm (</w:t>
      </w:r>
      <w:r w:rsidRPr="006A1897">
        <w:rPr>
          <w:b/>
        </w:rPr>
        <w:t>B</w:t>
      </w:r>
      <w:r w:rsidRPr="006A1897">
        <w:t>), UME potential: -0.2 V. For TiS</w:t>
      </w:r>
      <w:r w:rsidRPr="006A1897">
        <w:rPr>
          <w:vertAlign w:val="subscript"/>
        </w:rPr>
        <w:t>2</w:t>
      </w:r>
      <w:r w:rsidRPr="006A1897">
        <w:t xml:space="preserve"> and TiSe</w:t>
      </w:r>
      <w:r w:rsidRPr="006A1897">
        <w:rPr>
          <w:vertAlign w:val="subscript"/>
        </w:rPr>
        <w:t>2</w:t>
      </w:r>
      <w:r w:rsidRPr="006A1897">
        <w:t>, another set of PACs was recorded until surface contact was made (blue curves), in order to estimate the substrate-to-tip distance during SECM imaging.</w:t>
      </w:r>
    </w:p>
    <w:p w14:paraId="5D2EBCFC" w14:textId="77777777" w:rsidR="00E21D31" w:rsidRPr="006A1897" w:rsidRDefault="00E21D31" w:rsidP="00E21D31">
      <w:r w:rsidRPr="006A1897">
        <w:rPr>
          <w:noProof/>
        </w:rPr>
        <w:lastRenderedPageBreak/>
        <w:drawing>
          <wp:inline distT="0" distB="0" distL="0" distR="0" wp14:anchorId="55BA2951" wp14:editId="61CFF419">
            <wp:extent cx="5688672" cy="4532418"/>
            <wp:effectExtent l="0" t="0" r="0" b="1905"/>
            <wp:docPr id="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53" cy="4553437"/>
                    </a:xfrm>
                    <a:prstGeom prst="rect">
                      <a:avLst/>
                    </a:prstGeom>
                    <a:noFill/>
                  </pic:spPr>
                </pic:pic>
              </a:graphicData>
            </a:graphic>
          </wp:inline>
        </w:drawing>
      </w:r>
    </w:p>
    <w:p w14:paraId="6515063B" w14:textId="77777777" w:rsidR="00E21D31" w:rsidRPr="006A1897" w:rsidRDefault="00E21D31" w:rsidP="00E21D31">
      <w:pPr>
        <w:pStyle w:val="TESupportingInformation"/>
      </w:pPr>
      <w:r w:rsidRPr="006A1897">
        <w:rPr>
          <w:b/>
        </w:rPr>
        <w:t>Figure S3:</w:t>
      </w:r>
      <w:r w:rsidRPr="006A1897">
        <w:t xml:space="preserve"> Cyclic voltammograms of probes and samples prior to SECM imaging. </w:t>
      </w:r>
      <w:r w:rsidRPr="006A1897">
        <w:rPr>
          <w:b/>
        </w:rPr>
        <w:t>A</w:t>
      </w:r>
      <w:r w:rsidRPr="006A1897">
        <w:t>: TiS</w:t>
      </w:r>
      <w:r w:rsidRPr="006A1897">
        <w:rPr>
          <w:vertAlign w:val="subscript"/>
        </w:rPr>
        <w:t>2</w:t>
      </w:r>
      <w:r w:rsidRPr="006A1897">
        <w:t xml:space="preserve"> sample, </w:t>
      </w:r>
      <w:r w:rsidRPr="006A1897">
        <w:rPr>
          <w:b/>
        </w:rPr>
        <w:t>B</w:t>
      </w:r>
      <w:r w:rsidRPr="006A1897">
        <w:t>: 25 µm diameter UME for TiS</w:t>
      </w:r>
      <w:r w:rsidRPr="006A1897">
        <w:rPr>
          <w:vertAlign w:val="subscript"/>
        </w:rPr>
        <w:t>2</w:t>
      </w:r>
      <w:r w:rsidRPr="006A1897">
        <w:t xml:space="preserve"> imaging, </w:t>
      </w:r>
      <w:r w:rsidRPr="006A1897">
        <w:rPr>
          <w:b/>
        </w:rPr>
        <w:t>C</w:t>
      </w:r>
      <w:r w:rsidRPr="006A1897">
        <w:t>: TiSe</w:t>
      </w:r>
      <w:r w:rsidRPr="006A1897">
        <w:rPr>
          <w:vertAlign w:val="subscript"/>
        </w:rPr>
        <w:t>2</w:t>
      </w:r>
      <w:r w:rsidRPr="006A1897">
        <w:t xml:space="preserve"> sample, </w:t>
      </w:r>
      <w:r w:rsidRPr="006A1897">
        <w:rPr>
          <w:b/>
        </w:rPr>
        <w:t>D</w:t>
      </w:r>
      <w:r w:rsidRPr="006A1897">
        <w:t>: 10 µm diameter UME for TiS</w:t>
      </w:r>
      <w:r w:rsidRPr="006A1897">
        <w:rPr>
          <w:vertAlign w:val="subscript"/>
        </w:rPr>
        <w:t>2</w:t>
      </w:r>
      <w:r w:rsidRPr="006A1897">
        <w:t xml:space="preserve"> imaging,</w:t>
      </w:r>
    </w:p>
    <w:p w14:paraId="729CFAD8" w14:textId="77777777" w:rsidR="00E21D31" w:rsidRPr="006A1897" w:rsidRDefault="00E21D31" w:rsidP="00E21D31">
      <w:pPr>
        <w:jc w:val="center"/>
      </w:pPr>
      <w:r w:rsidRPr="006A1897">
        <w:rPr>
          <w:noProof/>
        </w:rPr>
        <w:lastRenderedPageBreak/>
        <w:drawing>
          <wp:inline distT="0" distB="0" distL="0" distR="0" wp14:anchorId="01D43D99" wp14:editId="464BDA3E">
            <wp:extent cx="5694601" cy="4057650"/>
            <wp:effectExtent l="0" t="0" r="1905" b="0"/>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4642" cy="4064805"/>
                    </a:xfrm>
                    <a:prstGeom prst="rect">
                      <a:avLst/>
                    </a:prstGeom>
                    <a:noFill/>
                  </pic:spPr>
                </pic:pic>
              </a:graphicData>
            </a:graphic>
          </wp:inline>
        </w:drawing>
      </w:r>
    </w:p>
    <w:p w14:paraId="0B502283" w14:textId="77777777" w:rsidR="00E21D31" w:rsidRPr="006A1897" w:rsidRDefault="00E21D31" w:rsidP="00E21D31">
      <w:pPr>
        <w:pStyle w:val="TESupportingInformation"/>
      </w:pPr>
      <w:r w:rsidRPr="006A1897">
        <w:rPr>
          <w:b/>
          <w:bCs/>
        </w:rPr>
        <w:t>Figure S4.</w:t>
      </w:r>
      <w:r w:rsidRPr="006A1897">
        <w:t xml:space="preserve"> Scanning electron micrograph (</w:t>
      </w:r>
      <w:r w:rsidRPr="006A1897">
        <w:rPr>
          <w:b/>
        </w:rPr>
        <w:t>A</w:t>
      </w:r>
      <w:r w:rsidRPr="006A1897">
        <w:t>) and EDS elemental maps of TiS</w:t>
      </w:r>
      <w:r w:rsidRPr="006A1897">
        <w:rPr>
          <w:vertAlign w:val="subscript"/>
        </w:rPr>
        <w:t>2</w:t>
      </w:r>
      <w:r w:rsidRPr="006A1897">
        <w:t xml:space="preserve"> for Ti (</w:t>
      </w:r>
      <w:r w:rsidRPr="006A1897">
        <w:rPr>
          <w:b/>
          <w:bCs/>
        </w:rPr>
        <w:t>B</w:t>
      </w:r>
      <w:r w:rsidRPr="006A1897">
        <w:t>), S (</w:t>
      </w:r>
      <w:r w:rsidRPr="006A1897">
        <w:rPr>
          <w:b/>
          <w:bCs/>
        </w:rPr>
        <w:t>C</w:t>
      </w:r>
      <w:r w:rsidRPr="006A1897">
        <w:t>), C (</w:t>
      </w:r>
      <w:r w:rsidRPr="006A1897">
        <w:rPr>
          <w:b/>
        </w:rPr>
        <w:t>D</w:t>
      </w:r>
      <w:r w:rsidRPr="006A1897">
        <w:t>) and O (</w:t>
      </w:r>
      <w:r w:rsidRPr="006A1897">
        <w:rPr>
          <w:b/>
        </w:rPr>
        <w:t>E</w:t>
      </w:r>
      <w:r w:rsidRPr="006A1897">
        <w:t>).</w:t>
      </w:r>
    </w:p>
    <w:p w14:paraId="1C48C0C0" w14:textId="77777777" w:rsidR="00E21D31" w:rsidRPr="006A1897" w:rsidRDefault="00E21D31" w:rsidP="00E21D31">
      <w:pPr>
        <w:spacing w:after="160" w:line="259" w:lineRule="auto"/>
        <w:jc w:val="left"/>
      </w:pPr>
      <w:r w:rsidRPr="006A1897">
        <w:br w:type="page"/>
      </w:r>
    </w:p>
    <w:p w14:paraId="2E175254" w14:textId="77777777" w:rsidR="00E21D31" w:rsidRPr="006A1897" w:rsidRDefault="00E21D31" w:rsidP="00E21D31">
      <w:pPr>
        <w:jc w:val="center"/>
      </w:pPr>
      <w:r w:rsidRPr="006A1897">
        <w:rPr>
          <w:lang w:val="de-DE"/>
        </w:rPr>
        <w:object w:dxaOrig="8121" w:dyaOrig="6245" w14:anchorId="3CEA8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6pt;height:312pt" o:ole="">
            <v:imagedata r:id="rId17" o:title=""/>
          </v:shape>
          <o:OLEObject Type="Embed" ProgID="Origin95.Graph" ShapeID="_x0000_i1025" DrawAspect="Content" ObjectID="_1716649943" r:id="rId18"/>
        </w:object>
      </w:r>
    </w:p>
    <w:p w14:paraId="4FBE2C6B" w14:textId="77777777" w:rsidR="00E21D31" w:rsidRPr="006A1897" w:rsidRDefault="00E21D31" w:rsidP="00E21D31">
      <w:pPr>
        <w:pStyle w:val="TESupportingInformation"/>
      </w:pPr>
      <w:r w:rsidRPr="006A1897">
        <w:rPr>
          <w:b/>
        </w:rPr>
        <w:t>Figure S5.</w:t>
      </w:r>
      <w:r w:rsidRPr="006A1897">
        <w:t xml:space="preserve"> XPS wide scan spectrum of the TiS</w:t>
      </w:r>
      <w:r w:rsidRPr="006A1897">
        <w:rPr>
          <w:vertAlign w:val="subscript"/>
        </w:rPr>
        <w:t>2</w:t>
      </w:r>
      <w:r w:rsidRPr="006A1897">
        <w:t xml:space="preserve"> crystal.</w:t>
      </w:r>
    </w:p>
    <w:p w14:paraId="4DBADEC9" w14:textId="77777777" w:rsidR="00E21D31" w:rsidRPr="006A1897" w:rsidRDefault="00E21D31" w:rsidP="00E21D31">
      <w:pPr>
        <w:pStyle w:val="TESupportingInformation"/>
      </w:pPr>
      <w:r w:rsidRPr="006A1897">
        <w:rPr>
          <w:b/>
        </w:rPr>
        <w:t>Table 1.</w:t>
      </w:r>
      <w:r w:rsidRPr="006A1897">
        <w:t xml:space="preserve"> Data about major peaks within the TiS</w:t>
      </w:r>
      <w:r w:rsidRPr="006A1897">
        <w:rPr>
          <w:vertAlign w:val="subscript"/>
        </w:rPr>
        <w:t xml:space="preserve">2 </w:t>
      </w:r>
      <w:r w:rsidRPr="006A1897">
        <w:t>crystal XPS wide scan spectrum.</w:t>
      </w:r>
    </w:p>
    <w:tbl>
      <w:tblPr>
        <w:tblStyle w:val="TableGrid"/>
        <w:tblW w:w="0" w:type="auto"/>
        <w:tblLook w:val="04A0" w:firstRow="1" w:lastRow="0" w:firstColumn="1" w:lastColumn="0" w:noHBand="0" w:noVBand="1"/>
      </w:tblPr>
      <w:tblGrid>
        <w:gridCol w:w="1812"/>
        <w:gridCol w:w="1812"/>
        <w:gridCol w:w="1812"/>
        <w:gridCol w:w="1813"/>
        <w:gridCol w:w="1813"/>
      </w:tblGrid>
      <w:tr w:rsidR="00E21D31" w:rsidRPr="006A1897" w14:paraId="3DF2B1EF" w14:textId="77777777" w:rsidTr="00F61788">
        <w:tc>
          <w:tcPr>
            <w:tcW w:w="1812" w:type="dxa"/>
          </w:tcPr>
          <w:p w14:paraId="15019DAA" w14:textId="77777777" w:rsidR="00E21D31" w:rsidRPr="006A1897" w:rsidRDefault="00E21D31" w:rsidP="00F61788">
            <w:pPr>
              <w:rPr>
                <w:b/>
              </w:rPr>
            </w:pPr>
            <w:r w:rsidRPr="006A1897">
              <w:rPr>
                <w:b/>
              </w:rPr>
              <w:t>Name</w:t>
            </w:r>
          </w:p>
        </w:tc>
        <w:tc>
          <w:tcPr>
            <w:tcW w:w="1812" w:type="dxa"/>
          </w:tcPr>
          <w:p w14:paraId="7A0A31A9" w14:textId="77777777" w:rsidR="00E21D31" w:rsidRPr="006A1897" w:rsidRDefault="00E21D31" w:rsidP="00F61788">
            <w:pPr>
              <w:rPr>
                <w:b/>
              </w:rPr>
            </w:pPr>
            <w:r w:rsidRPr="006A1897">
              <w:rPr>
                <w:b/>
              </w:rPr>
              <w:t>Pos.</w:t>
            </w:r>
          </w:p>
        </w:tc>
        <w:tc>
          <w:tcPr>
            <w:tcW w:w="1812" w:type="dxa"/>
          </w:tcPr>
          <w:p w14:paraId="7420155B" w14:textId="77777777" w:rsidR="00E21D31" w:rsidRPr="006A1897" w:rsidRDefault="00E21D31" w:rsidP="00F61788">
            <w:pPr>
              <w:rPr>
                <w:b/>
              </w:rPr>
            </w:pPr>
            <w:r w:rsidRPr="006A1897">
              <w:rPr>
                <w:b/>
              </w:rPr>
              <w:t>FWHM</w:t>
            </w:r>
          </w:p>
        </w:tc>
        <w:tc>
          <w:tcPr>
            <w:tcW w:w="1813" w:type="dxa"/>
          </w:tcPr>
          <w:p w14:paraId="0DE032BB" w14:textId="77777777" w:rsidR="00E21D31" w:rsidRPr="006A1897" w:rsidRDefault="00E21D31" w:rsidP="00F61788">
            <w:pPr>
              <w:rPr>
                <w:b/>
              </w:rPr>
            </w:pPr>
            <w:r w:rsidRPr="006A1897">
              <w:rPr>
                <w:b/>
              </w:rPr>
              <w:t>Area</w:t>
            </w:r>
          </w:p>
        </w:tc>
        <w:tc>
          <w:tcPr>
            <w:tcW w:w="1813" w:type="dxa"/>
          </w:tcPr>
          <w:p w14:paraId="6D06EE59" w14:textId="77777777" w:rsidR="00E21D31" w:rsidRPr="006A1897" w:rsidRDefault="00E21D31" w:rsidP="00F61788">
            <w:pPr>
              <w:rPr>
                <w:b/>
              </w:rPr>
            </w:pPr>
            <w:r w:rsidRPr="006A1897">
              <w:rPr>
                <w:b/>
              </w:rPr>
              <w:t>At%</w:t>
            </w:r>
          </w:p>
        </w:tc>
      </w:tr>
      <w:tr w:rsidR="00E21D31" w:rsidRPr="006A1897" w14:paraId="401EDACB" w14:textId="77777777" w:rsidTr="00F61788">
        <w:tc>
          <w:tcPr>
            <w:tcW w:w="1812" w:type="dxa"/>
          </w:tcPr>
          <w:p w14:paraId="22A1035B" w14:textId="77777777" w:rsidR="00E21D31" w:rsidRPr="006A1897" w:rsidRDefault="00E21D31" w:rsidP="00F61788">
            <w:pPr>
              <w:rPr>
                <w:b/>
              </w:rPr>
            </w:pPr>
            <w:r w:rsidRPr="006A1897">
              <w:rPr>
                <w:b/>
              </w:rPr>
              <w:t>O 1s</w:t>
            </w:r>
          </w:p>
        </w:tc>
        <w:tc>
          <w:tcPr>
            <w:tcW w:w="1812" w:type="dxa"/>
          </w:tcPr>
          <w:p w14:paraId="160A7242" w14:textId="77777777" w:rsidR="00E21D31" w:rsidRPr="006A1897" w:rsidRDefault="00E21D31" w:rsidP="00F61788">
            <w:r w:rsidRPr="006A1897">
              <w:t>530.63</w:t>
            </w:r>
          </w:p>
        </w:tc>
        <w:tc>
          <w:tcPr>
            <w:tcW w:w="1812" w:type="dxa"/>
          </w:tcPr>
          <w:p w14:paraId="29CE0A4C" w14:textId="77777777" w:rsidR="00E21D31" w:rsidRPr="006A1897" w:rsidRDefault="00E21D31" w:rsidP="00F61788">
            <w:r w:rsidRPr="006A1897">
              <w:t>4.87</w:t>
            </w:r>
          </w:p>
        </w:tc>
        <w:tc>
          <w:tcPr>
            <w:tcW w:w="1813" w:type="dxa"/>
          </w:tcPr>
          <w:p w14:paraId="606DC18D" w14:textId="77777777" w:rsidR="00E21D31" w:rsidRPr="006A1897" w:rsidRDefault="00E21D31" w:rsidP="00F61788">
            <w:r w:rsidRPr="006A1897">
              <w:t>5231.75</w:t>
            </w:r>
          </w:p>
        </w:tc>
        <w:tc>
          <w:tcPr>
            <w:tcW w:w="1813" w:type="dxa"/>
          </w:tcPr>
          <w:p w14:paraId="6DA7240C" w14:textId="77777777" w:rsidR="00E21D31" w:rsidRPr="006A1897" w:rsidRDefault="00E21D31" w:rsidP="00F61788">
            <w:r w:rsidRPr="006A1897">
              <w:t>15.89</w:t>
            </w:r>
          </w:p>
        </w:tc>
      </w:tr>
      <w:tr w:rsidR="00E21D31" w:rsidRPr="006A1897" w14:paraId="02491061" w14:textId="77777777" w:rsidTr="00F61788">
        <w:tc>
          <w:tcPr>
            <w:tcW w:w="1812" w:type="dxa"/>
          </w:tcPr>
          <w:p w14:paraId="7ABC7017" w14:textId="77777777" w:rsidR="00E21D31" w:rsidRPr="006A1897" w:rsidRDefault="00E21D31" w:rsidP="00F61788">
            <w:pPr>
              <w:rPr>
                <w:b/>
              </w:rPr>
            </w:pPr>
            <w:r w:rsidRPr="006A1897">
              <w:rPr>
                <w:b/>
              </w:rPr>
              <w:t>C 1s</w:t>
            </w:r>
          </w:p>
        </w:tc>
        <w:tc>
          <w:tcPr>
            <w:tcW w:w="1812" w:type="dxa"/>
          </w:tcPr>
          <w:p w14:paraId="2A251419" w14:textId="77777777" w:rsidR="00E21D31" w:rsidRPr="006A1897" w:rsidRDefault="00E21D31" w:rsidP="00F61788">
            <w:r w:rsidRPr="006A1897">
              <w:t>283.63</w:t>
            </w:r>
          </w:p>
        </w:tc>
        <w:tc>
          <w:tcPr>
            <w:tcW w:w="1812" w:type="dxa"/>
          </w:tcPr>
          <w:p w14:paraId="6B80D2BA" w14:textId="77777777" w:rsidR="00E21D31" w:rsidRPr="006A1897" w:rsidRDefault="00E21D31" w:rsidP="00F61788">
            <w:r w:rsidRPr="006A1897">
              <w:t>5.37</w:t>
            </w:r>
          </w:p>
        </w:tc>
        <w:tc>
          <w:tcPr>
            <w:tcW w:w="1813" w:type="dxa"/>
          </w:tcPr>
          <w:p w14:paraId="48212CFF" w14:textId="77777777" w:rsidR="00E21D31" w:rsidRPr="006A1897" w:rsidRDefault="00E21D31" w:rsidP="00F61788">
            <w:r w:rsidRPr="006A1897">
              <w:t>8438.85</w:t>
            </w:r>
          </w:p>
        </w:tc>
        <w:tc>
          <w:tcPr>
            <w:tcW w:w="1813" w:type="dxa"/>
          </w:tcPr>
          <w:p w14:paraId="3BC7FD31" w14:textId="77777777" w:rsidR="00E21D31" w:rsidRPr="006A1897" w:rsidRDefault="00E21D31" w:rsidP="00F61788">
            <w:r w:rsidRPr="006A1897">
              <w:t>71.92</w:t>
            </w:r>
          </w:p>
        </w:tc>
      </w:tr>
      <w:tr w:rsidR="00E21D31" w:rsidRPr="006A1897" w14:paraId="68393B59" w14:textId="77777777" w:rsidTr="00F61788">
        <w:tc>
          <w:tcPr>
            <w:tcW w:w="1812" w:type="dxa"/>
          </w:tcPr>
          <w:p w14:paraId="480608F8" w14:textId="77777777" w:rsidR="00E21D31" w:rsidRPr="006A1897" w:rsidRDefault="00E21D31" w:rsidP="00F61788">
            <w:pPr>
              <w:rPr>
                <w:b/>
              </w:rPr>
            </w:pPr>
            <w:r w:rsidRPr="006A1897">
              <w:rPr>
                <w:b/>
              </w:rPr>
              <w:t>N 1s</w:t>
            </w:r>
          </w:p>
        </w:tc>
        <w:tc>
          <w:tcPr>
            <w:tcW w:w="1812" w:type="dxa"/>
          </w:tcPr>
          <w:p w14:paraId="2A92E09F" w14:textId="77777777" w:rsidR="00E21D31" w:rsidRPr="006A1897" w:rsidRDefault="00E21D31" w:rsidP="00F61788">
            <w:r w:rsidRPr="006A1897">
              <w:t>397.63</w:t>
            </w:r>
          </w:p>
        </w:tc>
        <w:tc>
          <w:tcPr>
            <w:tcW w:w="1812" w:type="dxa"/>
          </w:tcPr>
          <w:p w14:paraId="5FC00C07" w14:textId="77777777" w:rsidR="00E21D31" w:rsidRPr="006A1897" w:rsidRDefault="00E21D31" w:rsidP="00F61788">
            <w:r w:rsidRPr="006A1897">
              <w:t>6.30</w:t>
            </w:r>
          </w:p>
        </w:tc>
        <w:tc>
          <w:tcPr>
            <w:tcW w:w="1813" w:type="dxa"/>
          </w:tcPr>
          <w:p w14:paraId="659A4155" w14:textId="77777777" w:rsidR="00E21D31" w:rsidRPr="006A1897" w:rsidRDefault="00E21D31" w:rsidP="00F61788">
            <w:r w:rsidRPr="006A1897">
              <w:t>1525.06</w:t>
            </w:r>
          </w:p>
        </w:tc>
        <w:tc>
          <w:tcPr>
            <w:tcW w:w="1813" w:type="dxa"/>
          </w:tcPr>
          <w:p w14:paraId="69C93D15" w14:textId="77777777" w:rsidR="00E21D31" w:rsidRPr="006A1897" w:rsidRDefault="00E21D31" w:rsidP="00F61788">
            <w:r w:rsidRPr="006A1897">
              <w:t>7.57</w:t>
            </w:r>
          </w:p>
        </w:tc>
      </w:tr>
      <w:tr w:rsidR="00E21D31" w:rsidRPr="006A1897" w14:paraId="0AA15CFC" w14:textId="77777777" w:rsidTr="00F61788">
        <w:tc>
          <w:tcPr>
            <w:tcW w:w="1812" w:type="dxa"/>
          </w:tcPr>
          <w:p w14:paraId="76A6B4AC" w14:textId="77777777" w:rsidR="00E21D31" w:rsidRPr="006A1897" w:rsidRDefault="00E21D31" w:rsidP="00F61788">
            <w:pPr>
              <w:rPr>
                <w:b/>
              </w:rPr>
            </w:pPr>
            <w:r w:rsidRPr="006A1897">
              <w:rPr>
                <w:b/>
              </w:rPr>
              <w:t>S 2p</w:t>
            </w:r>
          </w:p>
        </w:tc>
        <w:tc>
          <w:tcPr>
            <w:tcW w:w="1812" w:type="dxa"/>
          </w:tcPr>
          <w:p w14:paraId="746E2789" w14:textId="77777777" w:rsidR="00E21D31" w:rsidRPr="006A1897" w:rsidRDefault="00E21D31" w:rsidP="00F61788">
            <w:r w:rsidRPr="006A1897">
              <w:t>163.63</w:t>
            </w:r>
          </w:p>
        </w:tc>
        <w:tc>
          <w:tcPr>
            <w:tcW w:w="1812" w:type="dxa"/>
          </w:tcPr>
          <w:p w14:paraId="40EFB91E" w14:textId="77777777" w:rsidR="00E21D31" w:rsidRPr="006A1897" w:rsidRDefault="00E21D31" w:rsidP="00F61788">
            <w:r w:rsidRPr="006A1897">
              <w:t>4.85</w:t>
            </w:r>
          </w:p>
        </w:tc>
        <w:tc>
          <w:tcPr>
            <w:tcW w:w="1813" w:type="dxa"/>
          </w:tcPr>
          <w:p w14:paraId="479D8199" w14:textId="77777777" w:rsidR="00E21D31" w:rsidRPr="006A1897" w:rsidRDefault="00E21D31" w:rsidP="00F61788">
            <w:r w:rsidRPr="006A1897">
              <w:t>354.05</w:t>
            </w:r>
          </w:p>
        </w:tc>
        <w:tc>
          <w:tcPr>
            <w:tcW w:w="1813" w:type="dxa"/>
          </w:tcPr>
          <w:p w14:paraId="0081B249" w14:textId="77777777" w:rsidR="00E21D31" w:rsidRPr="006A1897" w:rsidRDefault="00E21D31" w:rsidP="00F61788">
            <w:r w:rsidRPr="006A1897">
              <w:t>1.26</w:t>
            </w:r>
          </w:p>
        </w:tc>
      </w:tr>
      <w:tr w:rsidR="00E21D31" w:rsidRPr="006A1897" w14:paraId="6507907B" w14:textId="77777777" w:rsidTr="00F61788">
        <w:tc>
          <w:tcPr>
            <w:tcW w:w="1812" w:type="dxa"/>
          </w:tcPr>
          <w:p w14:paraId="6B78E771" w14:textId="77777777" w:rsidR="00E21D31" w:rsidRPr="006A1897" w:rsidRDefault="00E21D31" w:rsidP="00F61788">
            <w:pPr>
              <w:rPr>
                <w:b/>
              </w:rPr>
            </w:pPr>
            <w:r w:rsidRPr="006A1897">
              <w:rPr>
                <w:b/>
              </w:rPr>
              <w:t>Si 2p</w:t>
            </w:r>
          </w:p>
        </w:tc>
        <w:tc>
          <w:tcPr>
            <w:tcW w:w="1812" w:type="dxa"/>
          </w:tcPr>
          <w:p w14:paraId="1853D2BA" w14:textId="77777777" w:rsidR="00E21D31" w:rsidRPr="006A1897" w:rsidRDefault="00E21D31" w:rsidP="00F61788">
            <w:r w:rsidRPr="006A1897">
              <w:t>100.63</w:t>
            </w:r>
          </w:p>
        </w:tc>
        <w:tc>
          <w:tcPr>
            <w:tcW w:w="1812" w:type="dxa"/>
          </w:tcPr>
          <w:p w14:paraId="62C7DE65" w14:textId="77777777" w:rsidR="00E21D31" w:rsidRPr="006A1897" w:rsidRDefault="00E21D31" w:rsidP="00F61788">
            <w:r w:rsidRPr="006A1897">
              <w:t>4.97</w:t>
            </w:r>
          </w:p>
        </w:tc>
        <w:tc>
          <w:tcPr>
            <w:tcW w:w="1813" w:type="dxa"/>
          </w:tcPr>
          <w:p w14:paraId="28ABA4B5" w14:textId="77777777" w:rsidR="00E21D31" w:rsidRPr="006A1897" w:rsidRDefault="00E21D31" w:rsidP="00F61788">
            <w:r w:rsidRPr="006A1897">
              <w:t>344.99</w:t>
            </w:r>
          </w:p>
        </w:tc>
        <w:tc>
          <w:tcPr>
            <w:tcW w:w="1813" w:type="dxa"/>
          </w:tcPr>
          <w:p w14:paraId="5BDA6954" w14:textId="77777777" w:rsidR="00E21D31" w:rsidRPr="006A1897" w:rsidRDefault="00E21D31" w:rsidP="00F61788">
            <w:r w:rsidRPr="006A1897">
              <w:t>2.49</w:t>
            </w:r>
          </w:p>
        </w:tc>
      </w:tr>
      <w:tr w:rsidR="00E21D31" w:rsidRPr="006A1897" w14:paraId="7D332DFB" w14:textId="77777777" w:rsidTr="00F61788">
        <w:tc>
          <w:tcPr>
            <w:tcW w:w="1812" w:type="dxa"/>
          </w:tcPr>
          <w:p w14:paraId="6E3EBE22" w14:textId="77777777" w:rsidR="00E21D31" w:rsidRPr="006A1897" w:rsidRDefault="00E21D31" w:rsidP="00F61788">
            <w:pPr>
              <w:rPr>
                <w:b/>
              </w:rPr>
            </w:pPr>
            <w:r w:rsidRPr="006A1897">
              <w:rPr>
                <w:b/>
              </w:rPr>
              <w:t>Ti 2p</w:t>
            </w:r>
          </w:p>
        </w:tc>
        <w:tc>
          <w:tcPr>
            <w:tcW w:w="1812" w:type="dxa"/>
          </w:tcPr>
          <w:p w14:paraId="78111D6D" w14:textId="77777777" w:rsidR="00E21D31" w:rsidRPr="006A1897" w:rsidRDefault="00E21D31" w:rsidP="00F61788">
            <w:r w:rsidRPr="006A1897">
              <w:t>459.63</w:t>
            </w:r>
          </w:p>
        </w:tc>
        <w:tc>
          <w:tcPr>
            <w:tcW w:w="1812" w:type="dxa"/>
          </w:tcPr>
          <w:p w14:paraId="43A2E133" w14:textId="77777777" w:rsidR="00E21D31" w:rsidRPr="006A1897" w:rsidRDefault="00E21D31" w:rsidP="00F61788">
            <w:r w:rsidRPr="006A1897">
              <w:t>4.60</w:t>
            </w:r>
          </w:p>
        </w:tc>
        <w:tc>
          <w:tcPr>
            <w:tcW w:w="1813" w:type="dxa"/>
          </w:tcPr>
          <w:p w14:paraId="5AA62C14" w14:textId="77777777" w:rsidR="00E21D31" w:rsidRPr="006A1897" w:rsidRDefault="00E21D31" w:rsidP="00F61788">
            <w:r w:rsidRPr="006A1897">
              <w:t>734.19</w:t>
            </w:r>
          </w:p>
        </w:tc>
        <w:tc>
          <w:tcPr>
            <w:tcW w:w="1813" w:type="dxa"/>
          </w:tcPr>
          <w:p w14:paraId="33F5F134" w14:textId="77777777" w:rsidR="00E21D31" w:rsidRPr="006A1897" w:rsidRDefault="00E21D31" w:rsidP="00F61788">
            <w:r w:rsidRPr="006A1897">
              <w:t>0.87</w:t>
            </w:r>
          </w:p>
        </w:tc>
      </w:tr>
    </w:tbl>
    <w:p w14:paraId="2F77EB13" w14:textId="77777777" w:rsidR="00E21D31" w:rsidRPr="006A1897" w:rsidRDefault="00E21D31" w:rsidP="00E21D31"/>
    <w:p w14:paraId="2681F92B" w14:textId="77777777" w:rsidR="00E21D31" w:rsidRPr="006A1897" w:rsidRDefault="00E21D31" w:rsidP="00E21D31">
      <w:r w:rsidRPr="006A1897">
        <w:rPr>
          <w:noProof/>
        </w:rPr>
        <w:lastRenderedPageBreak/>
        <w:drawing>
          <wp:inline distT="0" distB="0" distL="0" distR="0" wp14:anchorId="67005730" wp14:editId="131DB50A">
            <wp:extent cx="5904404" cy="2645410"/>
            <wp:effectExtent l="0" t="0" r="1270" b="2540"/>
            <wp:docPr id="1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1245" t="1068" r="2242"/>
                    <a:stretch/>
                  </pic:blipFill>
                  <pic:spPr bwMode="auto">
                    <a:xfrm>
                      <a:off x="0" y="0"/>
                      <a:ext cx="5922990" cy="2653737"/>
                    </a:xfrm>
                    <a:prstGeom prst="rect">
                      <a:avLst/>
                    </a:prstGeom>
                    <a:noFill/>
                    <a:ln>
                      <a:noFill/>
                    </a:ln>
                    <a:extLst>
                      <a:ext uri="{53640926-AAD7-44D8-BBD7-CCE9431645EC}">
                        <a14:shadowObscured xmlns:a14="http://schemas.microsoft.com/office/drawing/2010/main"/>
                      </a:ext>
                    </a:extLst>
                  </pic:spPr>
                </pic:pic>
              </a:graphicData>
            </a:graphic>
          </wp:inline>
        </w:drawing>
      </w:r>
    </w:p>
    <w:p w14:paraId="6340A21D" w14:textId="77777777" w:rsidR="00E21D31" w:rsidRPr="006A1897" w:rsidRDefault="00E21D31" w:rsidP="00E21D31">
      <w:pPr>
        <w:pStyle w:val="TESupportingInformation"/>
      </w:pPr>
      <w:r w:rsidRPr="006A1897">
        <w:rPr>
          <w:b/>
        </w:rPr>
        <w:t>Figure S6A.</w:t>
      </w:r>
      <w:r w:rsidRPr="006A1897">
        <w:t xml:space="preserve"> Tip and substrate processes occurring during feedback mode SECM imaging using a ferricyanide (Fe</w:t>
      </w:r>
      <w:r w:rsidRPr="006A1897">
        <w:rPr>
          <w:vertAlign w:val="superscript"/>
        </w:rPr>
        <w:t>3+</w:t>
      </w:r>
      <w:r w:rsidRPr="006A1897">
        <w:t>, Fe(CN)</w:t>
      </w:r>
      <w:r w:rsidRPr="006A1897">
        <w:rPr>
          <w:vertAlign w:val="subscript"/>
        </w:rPr>
        <w:t>6</w:t>
      </w:r>
      <w:r w:rsidRPr="006A1897">
        <w:rPr>
          <w:vertAlign w:val="superscript"/>
        </w:rPr>
        <w:t>3-</w:t>
      </w:r>
      <w:r w:rsidRPr="006A1897">
        <w:t xml:space="preserve">) redox probe. In case of a conductive substrate, a feedback loop is established, leading to high mediator conversion rates and thus high currents measured at the probe tip. In the isolating case, the mediator conversion at the tip is limited by diffusion. </w:t>
      </w:r>
      <w:r w:rsidRPr="006A1897">
        <w:rPr>
          <w:b/>
        </w:rPr>
        <w:t>B:</w:t>
      </w:r>
      <w:r w:rsidRPr="006A1897">
        <w:t xml:space="preserve"> SG/TC mode processes. A potential is applied at the substrate to generate ferrocyanide (Fe</w:t>
      </w:r>
      <w:r w:rsidRPr="006A1897">
        <w:rPr>
          <w:vertAlign w:val="superscript"/>
        </w:rPr>
        <w:t>2+</w:t>
      </w:r>
      <w:r w:rsidRPr="006A1897">
        <w:t>, Fe(CN)</w:t>
      </w:r>
      <w:r w:rsidRPr="006A1897">
        <w:rPr>
          <w:vertAlign w:val="subscript"/>
        </w:rPr>
        <w:t>6</w:t>
      </w:r>
      <w:r w:rsidRPr="006A1897">
        <w:rPr>
          <w:vertAlign w:val="superscript"/>
        </w:rPr>
        <w:t>4-</w:t>
      </w:r>
      <w:r w:rsidRPr="006A1897">
        <w:t>), which in turn is oxidized at the SECM probe.</w:t>
      </w:r>
    </w:p>
    <w:p w14:paraId="419814EB" w14:textId="77777777" w:rsidR="00E21D31" w:rsidRPr="006A1897" w:rsidRDefault="00E21D31" w:rsidP="00E21D31">
      <w:pPr>
        <w:jc w:val="center"/>
      </w:pPr>
      <w:r w:rsidRPr="006A1897">
        <w:rPr>
          <w:noProof/>
        </w:rPr>
        <w:drawing>
          <wp:inline distT="0" distB="0" distL="0" distR="0" wp14:anchorId="75B709FC" wp14:editId="0A070216">
            <wp:extent cx="4351020" cy="3290123"/>
            <wp:effectExtent l="0" t="0" r="0" b="5715"/>
            <wp:docPr id="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494" r="14286" b="10803"/>
                    <a:stretch/>
                  </pic:blipFill>
                  <pic:spPr bwMode="auto">
                    <a:xfrm>
                      <a:off x="0" y="0"/>
                      <a:ext cx="4355416" cy="3293447"/>
                    </a:xfrm>
                    <a:prstGeom prst="rect">
                      <a:avLst/>
                    </a:prstGeom>
                    <a:noFill/>
                    <a:ln>
                      <a:noFill/>
                    </a:ln>
                    <a:extLst>
                      <a:ext uri="{53640926-AAD7-44D8-BBD7-CCE9431645EC}">
                        <a14:shadowObscured xmlns:a14="http://schemas.microsoft.com/office/drawing/2010/main"/>
                      </a:ext>
                    </a:extLst>
                  </pic:spPr>
                </pic:pic>
              </a:graphicData>
            </a:graphic>
          </wp:inline>
        </w:drawing>
      </w:r>
    </w:p>
    <w:p w14:paraId="026741CF" w14:textId="77777777" w:rsidR="00E21D31" w:rsidRPr="006A1897" w:rsidRDefault="00E21D31" w:rsidP="00E21D31">
      <w:pPr>
        <w:pStyle w:val="TESupportingInformation"/>
      </w:pPr>
      <w:r w:rsidRPr="006A1897">
        <w:rPr>
          <w:b/>
        </w:rPr>
        <w:lastRenderedPageBreak/>
        <w:t>Figure S7.</w:t>
      </w:r>
      <w:r w:rsidRPr="006A1897">
        <w:t xml:space="preserve"> Feedback SECM image of the TiS</w:t>
      </w:r>
      <w:r w:rsidRPr="006A1897">
        <w:rPr>
          <w:vertAlign w:val="subscript"/>
        </w:rPr>
        <w:t>2</w:t>
      </w:r>
      <w:r w:rsidRPr="006A1897">
        <w:t xml:space="preserve"> sample from Figure 3B with expanded current range. </w:t>
      </w:r>
    </w:p>
    <w:p w14:paraId="4E544BC9" w14:textId="77777777" w:rsidR="00E21D31" w:rsidRPr="006A1897" w:rsidRDefault="00E21D31" w:rsidP="00E21D31">
      <w:pPr>
        <w:pStyle w:val="TESupportingInformation"/>
        <w:jc w:val="center"/>
      </w:pPr>
      <w:r w:rsidRPr="006A1897">
        <w:rPr>
          <w:noProof/>
        </w:rPr>
        <w:drawing>
          <wp:inline distT="0" distB="0" distL="0" distR="0" wp14:anchorId="49E7AB15" wp14:editId="579B1B18">
            <wp:extent cx="2066925" cy="2755900"/>
            <wp:effectExtent l="0" t="0" r="9525" b="6350"/>
            <wp:docPr id="1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6925" cy="2755900"/>
                    </a:xfrm>
                    <a:prstGeom prst="rect">
                      <a:avLst/>
                    </a:prstGeom>
                    <a:noFill/>
                  </pic:spPr>
                </pic:pic>
              </a:graphicData>
            </a:graphic>
          </wp:inline>
        </w:drawing>
      </w:r>
    </w:p>
    <w:p w14:paraId="12EC3099" w14:textId="77777777" w:rsidR="00E21D31" w:rsidRPr="006A1897" w:rsidRDefault="00E21D31" w:rsidP="00E21D31">
      <w:pPr>
        <w:pStyle w:val="TESupportingInformation"/>
      </w:pPr>
      <w:r w:rsidRPr="006A1897">
        <w:rPr>
          <w:b/>
        </w:rPr>
        <w:t>Figure S8.</w:t>
      </w:r>
      <w:r w:rsidRPr="006A1897">
        <w:t xml:space="preserve"> Optical microscope image prior to AFM image of spot D in Figure 3. The area where AFM was performed is highlighted.</w:t>
      </w:r>
    </w:p>
    <w:p w14:paraId="0A110825" w14:textId="77777777" w:rsidR="00E21D31" w:rsidRPr="006A1897" w:rsidRDefault="00E21D31" w:rsidP="00E21D31">
      <w:pPr>
        <w:pStyle w:val="TESupportingInformation"/>
      </w:pPr>
      <w:r w:rsidRPr="006A1897">
        <w:rPr>
          <w:noProof/>
        </w:rPr>
        <w:drawing>
          <wp:inline distT="0" distB="0" distL="0" distR="0" wp14:anchorId="746B5915" wp14:editId="55457403">
            <wp:extent cx="5752214" cy="3299466"/>
            <wp:effectExtent l="0" t="0" r="1270" b="0"/>
            <wp:docPr id="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778" t="1944" r="8351" b="5005"/>
                    <a:stretch/>
                  </pic:blipFill>
                  <pic:spPr bwMode="auto">
                    <a:xfrm>
                      <a:off x="0" y="0"/>
                      <a:ext cx="5773336" cy="3311582"/>
                    </a:xfrm>
                    <a:prstGeom prst="rect">
                      <a:avLst/>
                    </a:prstGeom>
                    <a:noFill/>
                    <a:ln>
                      <a:noFill/>
                    </a:ln>
                    <a:extLst>
                      <a:ext uri="{53640926-AAD7-44D8-BBD7-CCE9431645EC}">
                        <a14:shadowObscured xmlns:a14="http://schemas.microsoft.com/office/drawing/2010/main"/>
                      </a:ext>
                    </a:extLst>
                  </pic:spPr>
                </pic:pic>
              </a:graphicData>
            </a:graphic>
          </wp:inline>
        </w:drawing>
      </w:r>
    </w:p>
    <w:p w14:paraId="4A722D83" w14:textId="77777777" w:rsidR="00E21D31" w:rsidRPr="006A1897" w:rsidRDefault="00E21D31" w:rsidP="00E21D31">
      <w:pPr>
        <w:pStyle w:val="TESupportingInformation"/>
      </w:pPr>
      <w:r w:rsidRPr="006A1897">
        <w:rPr>
          <w:b/>
        </w:rPr>
        <w:lastRenderedPageBreak/>
        <w:t>Figure S9A, B.</w:t>
      </w:r>
      <w:r w:rsidRPr="006A1897">
        <w:t xml:space="preserve"> Microscopic images of the TiS</w:t>
      </w:r>
      <w:r w:rsidRPr="006A1897">
        <w:rPr>
          <w:vertAlign w:val="subscript"/>
        </w:rPr>
        <w:t>2</w:t>
      </w:r>
      <w:r w:rsidRPr="006A1897">
        <w:t xml:space="preserve"> crystal before and after addition of artificial edges, respectively. </w:t>
      </w:r>
      <w:r w:rsidRPr="006A1897">
        <w:rPr>
          <w:b/>
        </w:rPr>
        <w:t>C:</w:t>
      </w:r>
      <w:r w:rsidRPr="006A1897">
        <w:t xml:space="preserve"> SG/TC SECM of the crystal in 10 mM K</w:t>
      </w:r>
      <w:r w:rsidRPr="006A1897">
        <w:rPr>
          <w:vertAlign w:val="subscript"/>
        </w:rPr>
        <w:t>3</w:t>
      </w:r>
      <w:r w:rsidRPr="006A1897">
        <w:t>Fe(CN)</w:t>
      </w:r>
      <w:r w:rsidRPr="006A1897">
        <w:rPr>
          <w:vertAlign w:val="subscript"/>
        </w:rPr>
        <w:t>6</w:t>
      </w:r>
      <w:r w:rsidRPr="006A1897">
        <w:t xml:space="preserve"> as mediator. Probe diameter: 25 µm; Pixel size: 10 µm; Substrate-to-tip distance: 18 µm. E</w:t>
      </w:r>
      <w:r w:rsidRPr="006A1897">
        <w:rPr>
          <w:vertAlign w:val="subscript"/>
        </w:rPr>
        <w:t>UME</w:t>
      </w:r>
      <w:r w:rsidRPr="006A1897">
        <w:t xml:space="preserve"> = 0.4 V. ESubstrate = −0.5 V. </w:t>
      </w:r>
      <w:r w:rsidRPr="006A1897">
        <w:rPr>
          <w:b/>
        </w:rPr>
        <w:t>D:</w:t>
      </w:r>
      <w:r w:rsidRPr="006A1897">
        <w:t xml:space="preserve"> Optical image recorded prior to AFM. E: AFM image covering an active edge naturally occurring within the crystal. F: Extracted line from the AFM image (</w:t>
      </w:r>
      <w:r w:rsidRPr="006A1897">
        <w:rPr>
          <w:b/>
        </w:rPr>
        <w:t>E</w:t>
      </w:r>
      <w:r w:rsidRPr="006A1897">
        <w:t>).</w:t>
      </w:r>
    </w:p>
    <w:p w14:paraId="1948CBAA" w14:textId="77777777" w:rsidR="00E21D31" w:rsidRPr="006A1897" w:rsidRDefault="00E21D31" w:rsidP="00E21D31">
      <w:pPr>
        <w:jc w:val="center"/>
      </w:pPr>
      <w:r w:rsidRPr="006A1897">
        <w:rPr>
          <w:noProof/>
        </w:rPr>
        <w:drawing>
          <wp:inline distT="0" distB="0" distL="0" distR="0" wp14:anchorId="64807AD1" wp14:editId="2FF49B10">
            <wp:extent cx="5709131" cy="4114800"/>
            <wp:effectExtent l="0" t="0" r="6350" b="0"/>
            <wp:docPr id="1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00"/>
                    <a:stretch/>
                  </pic:blipFill>
                  <pic:spPr bwMode="auto">
                    <a:xfrm>
                      <a:off x="0" y="0"/>
                      <a:ext cx="5725822" cy="4126830"/>
                    </a:xfrm>
                    <a:prstGeom prst="rect">
                      <a:avLst/>
                    </a:prstGeom>
                    <a:noFill/>
                    <a:ln>
                      <a:noFill/>
                    </a:ln>
                    <a:extLst>
                      <a:ext uri="{53640926-AAD7-44D8-BBD7-CCE9431645EC}">
                        <a14:shadowObscured xmlns:a14="http://schemas.microsoft.com/office/drawing/2010/main"/>
                      </a:ext>
                    </a:extLst>
                  </pic:spPr>
                </pic:pic>
              </a:graphicData>
            </a:graphic>
          </wp:inline>
        </w:drawing>
      </w:r>
    </w:p>
    <w:p w14:paraId="18BA00C4" w14:textId="77777777" w:rsidR="00E21D31" w:rsidRPr="006A1897" w:rsidRDefault="00E21D31" w:rsidP="00E21D31">
      <w:pPr>
        <w:pStyle w:val="TESupportingInformation"/>
      </w:pPr>
      <w:r w:rsidRPr="006A1897">
        <w:rPr>
          <w:b/>
          <w:bCs/>
        </w:rPr>
        <w:t>Figure S10.</w:t>
      </w:r>
      <w:r w:rsidRPr="006A1897">
        <w:t xml:space="preserve"> Scanning electron micrograph (</w:t>
      </w:r>
      <w:r w:rsidRPr="006A1897">
        <w:rPr>
          <w:b/>
        </w:rPr>
        <w:t>A</w:t>
      </w:r>
      <w:r w:rsidRPr="006A1897">
        <w:t>) and EDS elemental maps of TiSe</w:t>
      </w:r>
      <w:r w:rsidRPr="006A1897">
        <w:rPr>
          <w:vertAlign w:val="subscript"/>
        </w:rPr>
        <w:t>2</w:t>
      </w:r>
      <w:r w:rsidRPr="006A1897">
        <w:t xml:space="preserve"> for Ti (</w:t>
      </w:r>
      <w:r w:rsidRPr="006A1897">
        <w:rPr>
          <w:b/>
          <w:bCs/>
        </w:rPr>
        <w:t>B</w:t>
      </w:r>
      <w:r w:rsidRPr="006A1897">
        <w:t>), Se (</w:t>
      </w:r>
      <w:r w:rsidRPr="006A1897">
        <w:rPr>
          <w:b/>
          <w:bCs/>
        </w:rPr>
        <w:t>C</w:t>
      </w:r>
      <w:r w:rsidRPr="006A1897">
        <w:t>), C (</w:t>
      </w:r>
      <w:r w:rsidRPr="006A1897">
        <w:rPr>
          <w:b/>
          <w:bCs/>
        </w:rPr>
        <w:t>D</w:t>
      </w:r>
      <w:r w:rsidRPr="006A1897">
        <w:t>), and O (</w:t>
      </w:r>
      <w:r w:rsidRPr="006A1897">
        <w:rPr>
          <w:b/>
          <w:bCs/>
        </w:rPr>
        <w:t>E</w:t>
      </w:r>
      <w:r w:rsidRPr="006A1897">
        <w:t>).</w:t>
      </w:r>
    </w:p>
    <w:p w14:paraId="32BC2809" w14:textId="77777777" w:rsidR="00E21D31" w:rsidRPr="006A1897" w:rsidRDefault="00E21D31" w:rsidP="00E21D31">
      <w:pPr>
        <w:jc w:val="center"/>
      </w:pPr>
      <w:r w:rsidRPr="006A1897">
        <w:object w:dxaOrig="8121" w:dyaOrig="6245" w14:anchorId="0CAD47F1">
          <v:shape id="_x0000_i1026" type="#_x0000_t75" style="width:354.6pt;height:272.4pt" o:ole="">
            <v:imagedata r:id="rId24" o:title=""/>
          </v:shape>
          <o:OLEObject Type="Embed" ProgID="Origin95.Graph" ShapeID="_x0000_i1026" DrawAspect="Content" ObjectID="_1716649944" r:id="rId25"/>
        </w:object>
      </w:r>
    </w:p>
    <w:p w14:paraId="7758AA06" w14:textId="77777777" w:rsidR="00E21D31" w:rsidRPr="006A1897" w:rsidRDefault="00E21D31" w:rsidP="00E21D31">
      <w:pPr>
        <w:pStyle w:val="TESupportingInformation"/>
      </w:pPr>
      <w:r w:rsidRPr="006A1897">
        <w:rPr>
          <w:b/>
        </w:rPr>
        <w:t>Figure S11.</w:t>
      </w:r>
      <w:r w:rsidRPr="006A1897">
        <w:t xml:space="preserve"> XPS wide spectrum of the TiSe</w:t>
      </w:r>
      <w:r w:rsidRPr="006A1897">
        <w:rPr>
          <w:vertAlign w:val="subscript"/>
        </w:rPr>
        <w:t>2</w:t>
      </w:r>
      <w:r w:rsidRPr="006A1897">
        <w:t xml:space="preserve"> crystal.</w:t>
      </w:r>
    </w:p>
    <w:p w14:paraId="1F7F9055" w14:textId="77777777" w:rsidR="00E21D31" w:rsidRPr="006A1897" w:rsidRDefault="00E21D31" w:rsidP="00E21D31">
      <w:pPr>
        <w:pStyle w:val="TESupportingInformation"/>
      </w:pPr>
      <w:r w:rsidRPr="006A1897">
        <w:rPr>
          <w:b/>
        </w:rPr>
        <w:t>Table 2.</w:t>
      </w:r>
      <w:r w:rsidRPr="006A1897">
        <w:t xml:space="preserve"> Data about major peaks within the TiSe</w:t>
      </w:r>
      <w:r w:rsidRPr="006A1897">
        <w:rPr>
          <w:vertAlign w:val="subscript"/>
        </w:rPr>
        <w:t xml:space="preserve">2 </w:t>
      </w:r>
      <w:r w:rsidRPr="006A1897">
        <w:t>crystal XPS wide scan spectrum.</w:t>
      </w:r>
    </w:p>
    <w:tbl>
      <w:tblPr>
        <w:tblStyle w:val="TableGrid"/>
        <w:tblW w:w="0" w:type="auto"/>
        <w:tblLook w:val="04A0" w:firstRow="1" w:lastRow="0" w:firstColumn="1" w:lastColumn="0" w:noHBand="0" w:noVBand="1"/>
      </w:tblPr>
      <w:tblGrid>
        <w:gridCol w:w="1812"/>
        <w:gridCol w:w="1812"/>
        <w:gridCol w:w="1812"/>
        <w:gridCol w:w="1813"/>
        <w:gridCol w:w="1813"/>
      </w:tblGrid>
      <w:tr w:rsidR="00E21D31" w:rsidRPr="006A1897" w14:paraId="4D644E74" w14:textId="77777777" w:rsidTr="00F61788">
        <w:tc>
          <w:tcPr>
            <w:tcW w:w="1812" w:type="dxa"/>
          </w:tcPr>
          <w:p w14:paraId="7BD0D2EF" w14:textId="77777777" w:rsidR="00E21D31" w:rsidRPr="006A1897" w:rsidRDefault="00E21D31" w:rsidP="00F61788">
            <w:pPr>
              <w:rPr>
                <w:b/>
              </w:rPr>
            </w:pPr>
            <w:r w:rsidRPr="006A1897">
              <w:rPr>
                <w:b/>
              </w:rPr>
              <w:t>Name</w:t>
            </w:r>
          </w:p>
        </w:tc>
        <w:tc>
          <w:tcPr>
            <w:tcW w:w="1812" w:type="dxa"/>
          </w:tcPr>
          <w:p w14:paraId="153914A9" w14:textId="77777777" w:rsidR="00E21D31" w:rsidRPr="006A1897" w:rsidRDefault="00E21D31" w:rsidP="00F61788">
            <w:pPr>
              <w:rPr>
                <w:b/>
              </w:rPr>
            </w:pPr>
            <w:r w:rsidRPr="006A1897">
              <w:rPr>
                <w:b/>
              </w:rPr>
              <w:t>Pos.</w:t>
            </w:r>
          </w:p>
        </w:tc>
        <w:tc>
          <w:tcPr>
            <w:tcW w:w="1812" w:type="dxa"/>
          </w:tcPr>
          <w:p w14:paraId="49DA585B" w14:textId="77777777" w:rsidR="00E21D31" w:rsidRPr="006A1897" w:rsidRDefault="00E21D31" w:rsidP="00F61788">
            <w:pPr>
              <w:rPr>
                <w:b/>
              </w:rPr>
            </w:pPr>
            <w:r w:rsidRPr="006A1897">
              <w:rPr>
                <w:b/>
              </w:rPr>
              <w:t>FWHM</w:t>
            </w:r>
          </w:p>
        </w:tc>
        <w:tc>
          <w:tcPr>
            <w:tcW w:w="1813" w:type="dxa"/>
          </w:tcPr>
          <w:p w14:paraId="587C8767" w14:textId="77777777" w:rsidR="00E21D31" w:rsidRPr="006A1897" w:rsidRDefault="00E21D31" w:rsidP="00F61788">
            <w:pPr>
              <w:rPr>
                <w:b/>
              </w:rPr>
            </w:pPr>
            <w:r w:rsidRPr="006A1897">
              <w:rPr>
                <w:b/>
              </w:rPr>
              <w:t>Area</w:t>
            </w:r>
          </w:p>
        </w:tc>
        <w:tc>
          <w:tcPr>
            <w:tcW w:w="1813" w:type="dxa"/>
          </w:tcPr>
          <w:p w14:paraId="3C636D49" w14:textId="77777777" w:rsidR="00E21D31" w:rsidRPr="006A1897" w:rsidRDefault="00E21D31" w:rsidP="00F61788">
            <w:pPr>
              <w:rPr>
                <w:b/>
              </w:rPr>
            </w:pPr>
            <w:r w:rsidRPr="006A1897">
              <w:rPr>
                <w:b/>
              </w:rPr>
              <w:t>At%</w:t>
            </w:r>
          </w:p>
        </w:tc>
      </w:tr>
      <w:tr w:rsidR="00E21D31" w:rsidRPr="006A1897" w14:paraId="04D07B08" w14:textId="77777777" w:rsidTr="00F61788">
        <w:tc>
          <w:tcPr>
            <w:tcW w:w="1812" w:type="dxa"/>
          </w:tcPr>
          <w:p w14:paraId="1C22962E" w14:textId="77777777" w:rsidR="00E21D31" w:rsidRPr="006A1897" w:rsidRDefault="00E21D31" w:rsidP="00F61788">
            <w:pPr>
              <w:rPr>
                <w:b/>
              </w:rPr>
            </w:pPr>
            <w:r w:rsidRPr="006A1897">
              <w:rPr>
                <w:b/>
              </w:rPr>
              <w:t>O 1s</w:t>
            </w:r>
          </w:p>
        </w:tc>
        <w:tc>
          <w:tcPr>
            <w:tcW w:w="1812" w:type="dxa"/>
          </w:tcPr>
          <w:p w14:paraId="75E8149C" w14:textId="77777777" w:rsidR="00E21D31" w:rsidRPr="006A1897" w:rsidRDefault="00E21D31" w:rsidP="00F61788">
            <w:r w:rsidRPr="006A1897">
              <w:t>531.70</w:t>
            </w:r>
          </w:p>
        </w:tc>
        <w:tc>
          <w:tcPr>
            <w:tcW w:w="1812" w:type="dxa"/>
          </w:tcPr>
          <w:p w14:paraId="636BA3D3" w14:textId="77777777" w:rsidR="00E21D31" w:rsidRPr="006A1897" w:rsidRDefault="00E21D31" w:rsidP="00F61788">
            <w:r w:rsidRPr="006A1897">
              <w:t>4.55</w:t>
            </w:r>
          </w:p>
        </w:tc>
        <w:tc>
          <w:tcPr>
            <w:tcW w:w="1813" w:type="dxa"/>
          </w:tcPr>
          <w:p w14:paraId="3378B8EF" w14:textId="77777777" w:rsidR="00E21D31" w:rsidRPr="006A1897" w:rsidRDefault="00E21D31" w:rsidP="00F61788">
            <w:r w:rsidRPr="006A1897">
              <w:t>6088.41</w:t>
            </w:r>
          </w:p>
        </w:tc>
        <w:tc>
          <w:tcPr>
            <w:tcW w:w="1813" w:type="dxa"/>
          </w:tcPr>
          <w:p w14:paraId="395B7627" w14:textId="77777777" w:rsidR="00E21D31" w:rsidRPr="006A1897" w:rsidRDefault="00E21D31" w:rsidP="00F61788">
            <w:r w:rsidRPr="006A1897">
              <w:t>24.32</w:t>
            </w:r>
          </w:p>
        </w:tc>
      </w:tr>
      <w:tr w:rsidR="00E21D31" w:rsidRPr="006A1897" w14:paraId="638A8D31" w14:textId="77777777" w:rsidTr="00F61788">
        <w:tc>
          <w:tcPr>
            <w:tcW w:w="1812" w:type="dxa"/>
          </w:tcPr>
          <w:p w14:paraId="4D0C929C" w14:textId="77777777" w:rsidR="00E21D31" w:rsidRPr="006A1897" w:rsidRDefault="00E21D31" w:rsidP="00F61788">
            <w:pPr>
              <w:rPr>
                <w:b/>
              </w:rPr>
            </w:pPr>
            <w:r w:rsidRPr="006A1897">
              <w:rPr>
                <w:b/>
              </w:rPr>
              <w:t>C 1s</w:t>
            </w:r>
          </w:p>
        </w:tc>
        <w:tc>
          <w:tcPr>
            <w:tcW w:w="1812" w:type="dxa"/>
          </w:tcPr>
          <w:p w14:paraId="7661470E" w14:textId="77777777" w:rsidR="00E21D31" w:rsidRPr="006A1897" w:rsidRDefault="00E21D31" w:rsidP="00F61788">
            <w:r w:rsidRPr="006A1897">
              <w:t>284.70</w:t>
            </w:r>
          </w:p>
        </w:tc>
        <w:tc>
          <w:tcPr>
            <w:tcW w:w="1812" w:type="dxa"/>
          </w:tcPr>
          <w:p w14:paraId="0CEFE2DE" w14:textId="77777777" w:rsidR="00E21D31" w:rsidRPr="006A1897" w:rsidRDefault="00E21D31" w:rsidP="00F61788">
            <w:r w:rsidRPr="006A1897">
              <w:t>3.64</w:t>
            </w:r>
          </w:p>
        </w:tc>
        <w:tc>
          <w:tcPr>
            <w:tcW w:w="1813" w:type="dxa"/>
          </w:tcPr>
          <w:p w14:paraId="69DF1F02" w14:textId="77777777" w:rsidR="00E21D31" w:rsidRPr="006A1897" w:rsidRDefault="00E21D31" w:rsidP="00F61788">
            <w:r w:rsidRPr="006A1897">
              <w:t>5741.08</w:t>
            </w:r>
          </w:p>
        </w:tc>
        <w:tc>
          <w:tcPr>
            <w:tcW w:w="1813" w:type="dxa"/>
          </w:tcPr>
          <w:p w14:paraId="2FB5910E" w14:textId="77777777" w:rsidR="00E21D31" w:rsidRPr="006A1897" w:rsidRDefault="00E21D31" w:rsidP="00F61788">
            <w:r w:rsidRPr="006A1897">
              <w:t>64.34</w:t>
            </w:r>
          </w:p>
        </w:tc>
      </w:tr>
      <w:tr w:rsidR="00E21D31" w:rsidRPr="006A1897" w14:paraId="462A8FC7" w14:textId="77777777" w:rsidTr="00F61788">
        <w:tc>
          <w:tcPr>
            <w:tcW w:w="1812" w:type="dxa"/>
          </w:tcPr>
          <w:p w14:paraId="5557791A" w14:textId="77777777" w:rsidR="00E21D31" w:rsidRPr="006A1897" w:rsidRDefault="00E21D31" w:rsidP="00F61788">
            <w:pPr>
              <w:rPr>
                <w:b/>
              </w:rPr>
            </w:pPr>
            <w:r w:rsidRPr="006A1897">
              <w:rPr>
                <w:b/>
              </w:rPr>
              <w:t>N 1s</w:t>
            </w:r>
          </w:p>
        </w:tc>
        <w:tc>
          <w:tcPr>
            <w:tcW w:w="1812" w:type="dxa"/>
          </w:tcPr>
          <w:p w14:paraId="17CDAE4B" w14:textId="77777777" w:rsidR="00E21D31" w:rsidRPr="006A1897" w:rsidRDefault="00E21D31" w:rsidP="00F61788">
            <w:r w:rsidRPr="006A1897">
              <w:t>400.70</w:t>
            </w:r>
          </w:p>
        </w:tc>
        <w:tc>
          <w:tcPr>
            <w:tcW w:w="1812" w:type="dxa"/>
          </w:tcPr>
          <w:p w14:paraId="48A4308A" w14:textId="77777777" w:rsidR="00E21D31" w:rsidRPr="006A1897" w:rsidRDefault="00E21D31" w:rsidP="00F61788">
            <w:r w:rsidRPr="006A1897">
              <w:t>3.91</w:t>
            </w:r>
          </w:p>
        </w:tc>
        <w:tc>
          <w:tcPr>
            <w:tcW w:w="1813" w:type="dxa"/>
          </w:tcPr>
          <w:p w14:paraId="5DE6E7F0" w14:textId="77777777" w:rsidR="00E21D31" w:rsidRPr="006A1897" w:rsidRDefault="00E21D31" w:rsidP="00F61788">
            <w:r w:rsidRPr="006A1897">
              <w:t>495.45</w:t>
            </w:r>
          </w:p>
        </w:tc>
        <w:tc>
          <w:tcPr>
            <w:tcW w:w="1813" w:type="dxa"/>
          </w:tcPr>
          <w:p w14:paraId="7E5CB8CD" w14:textId="77777777" w:rsidR="00E21D31" w:rsidRPr="006A1897" w:rsidRDefault="00E21D31" w:rsidP="00F61788">
            <w:r w:rsidRPr="006A1897">
              <w:t>3.24</w:t>
            </w:r>
          </w:p>
        </w:tc>
      </w:tr>
      <w:tr w:rsidR="00E21D31" w:rsidRPr="006A1897" w14:paraId="268F3662" w14:textId="77777777" w:rsidTr="00F61788">
        <w:tc>
          <w:tcPr>
            <w:tcW w:w="1812" w:type="dxa"/>
          </w:tcPr>
          <w:p w14:paraId="69DA9025" w14:textId="77777777" w:rsidR="00E21D31" w:rsidRPr="006A1897" w:rsidRDefault="00E21D31" w:rsidP="00F61788">
            <w:pPr>
              <w:rPr>
                <w:b/>
              </w:rPr>
            </w:pPr>
            <w:r w:rsidRPr="006A1897">
              <w:rPr>
                <w:b/>
              </w:rPr>
              <w:t>Ti 2p</w:t>
            </w:r>
          </w:p>
        </w:tc>
        <w:tc>
          <w:tcPr>
            <w:tcW w:w="1812" w:type="dxa"/>
          </w:tcPr>
          <w:p w14:paraId="00D8C6E5" w14:textId="77777777" w:rsidR="00E21D31" w:rsidRPr="006A1897" w:rsidRDefault="00E21D31" w:rsidP="00F61788">
            <w:r w:rsidRPr="006A1897">
              <w:t>457.70</w:t>
            </w:r>
          </w:p>
        </w:tc>
        <w:tc>
          <w:tcPr>
            <w:tcW w:w="1812" w:type="dxa"/>
          </w:tcPr>
          <w:p w14:paraId="1752DE70" w14:textId="77777777" w:rsidR="00E21D31" w:rsidRPr="006A1897" w:rsidRDefault="00E21D31" w:rsidP="00F61788">
            <w:r w:rsidRPr="006A1897">
              <w:t>3.11</w:t>
            </w:r>
          </w:p>
        </w:tc>
        <w:tc>
          <w:tcPr>
            <w:tcW w:w="1813" w:type="dxa"/>
          </w:tcPr>
          <w:p w14:paraId="612C3EB6" w14:textId="77777777" w:rsidR="00E21D31" w:rsidRPr="006A1897" w:rsidRDefault="00E21D31" w:rsidP="00F61788">
            <w:r w:rsidRPr="006A1897">
              <w:t>1125.73</w:t>
            </w:r>
          </w:p>
        </w:tc>
        <w:tc>
          <w:tcPr>
            <w:tcW w:w="1813" w:type="dxa"/>
          </w:tcPr>
          <w:p w14:paraId="796EB128" w14:textId="77777777" w:rsidR="00E21D31" w:rsidRPr="006A1897" w:rsidRDefault="00E21D31" w:rsidP="00F61788">
            <w:r w:rsidRPr="006A1897">
              <w:t>1.75</w:t>
            </w:r>
          </w:p>
        </w:tc>
      </w:tr>
      <w:tr w:rsidR="00E21D31" w:rsidRPr="006A1897" w14:paraId="10B8C767" w14:textId="77777777" w:rsidTr="00F61788">
        <w:tc>
          <w:tcPr>
            <w:tcW w:w="1812" w:type="dxa"/>
          </w:tcPr>
          <w:p w14:paraId="5F2601FA" w14:textId="77777777" w:rsidR="00E21D31" w:rsidRPr="006A1897" w:rsidRDefault="00E21D31" w:rsidP="00F61788">
            <w:pPr>
              <w:rPr>
                <w:b/>
              </w:rPr>
            </w:pPr>
            <w:r w:rsidRPr="006A1897">
              <w:rPr>
                <w:b/>
              </w:rPr>
              <w:t>Si 2p</w:t>
            </w:r>
          </w:p>
        </w:tc>
        <w:tc>
          <w:tcPr>
            <w:tcW w:w="1812" w:type="dxa"/>
          </w:tcPr>
          <w:p w14:paraId="5026AC63" w14:textId="77777777" w:rsidR="00E21D31" w:rsidRPr="006A1897" w:rsidRDefault="00E21D31" w:rsidP="00F61788">
            <w:r w:rsidRPr="006A1897">
              <w:t>101.70</w:t>
            </w:r>
          </w:p>
        </w:tc>
        <w:tc>
          <w:tcPr>
            <w:tcW w:w="1812" w:type="dxa"/>
          </w:tcPr>
          <w:p w14:paraId="76B02043" w14:textId="77777777" w:rsidR="00E21D31" w:rsidRPr="006A1897" w:rsidRDefault="00E21D31" w:rsidP="00F61788">
            <w:r w:rsidRPr="006A1897">
              <w:t>3.76</w:t>
            </w:r>
          </w:p>
        </w:tc>
        <w:tc>
          <w:tcPr>
            <w:tcW w:w="1813" w:type="dxa"/>
          </w:tcPr>
          <w:p w14:paraId="5DD2A36C" w14:textId="77777777" w:rsidR="00E21D31" w:rsidRPr="006A1897" w:rsidRDefault="00E21D31" w:rsidP="00F61788">
            <w:r w:rsidRPr="006A1897">
              <w:t>577.05</w:t>
            </w:r>
          </w:p>
        </w:tc>
        <w:tc>
          <w:tcPr>
            <w:tcW w:w="1813" w:type="dxa"/>
          </w:tcPr>
          <w:p w14:paraId="74D45473" w14:textId="77777777" w:rsidR="00E21D31" w:rsidRPr="006A1897" w:rsidRDefault="00E21D31" w:rsidP="00F61788">
            <w:r w:rsidRPr="006A1897">
              <w:t>5.48</w:t>
            </w:r>
          </w:p>
        </w:tc>
      </w:tr>
      <w:tr w:rsidR="00E21D31" w14:paraId="55138CDC" w14:textId="77777777" w:rsidTr="00F61788">
        <w:tc>
          <w:tcPr>
            <w:tcW w:w="1812" w:type="dxa"/>
          </w:tcPr>
          <w:p w14:paraId="1BC66534" w14:textId="77777777" w:rsidR="00E21D31" w:rsidRPr="006A1897" w:rsidRDefault="00E21D31" w:rsidP="00F61788">
            <w:pPr>
              <w:rPr>
                <w:b/>
              </w:rPr>
            </w:pPr>
            <w:r w:rsidRPr="006A1897">
              <w:rPr>
                <w:b/>
              </w:rPr>
              <w:t>Se 3p</w:t>
            </w:r>
          </w:p>
        </w:tc>
        <w:tc>
          <w:tcPr>
            <w:tcW w:w="1812" w:type="dxa"/>
          </w:tcPr>
          <w:p w14:paraId="25254ADE" w14:textId="77777777" w:rsidR="00E21D31" w:rsidRPr="006A1897" w:rsidRDefault="00E21D31" w:rsidP="00F61788">
            <w:r w:rsidRPr="006A1897">
              <w:t>152.70</w:t>
            </w:r>
          </w:p>
        </w:tc>
        <w:tc>
          <w:tcPr>
            <w:tcW w:w="1812" w:type="dxa"/>
          </w:tcPr>
          <w:p w14:paraId="22B5EB5C" w14:textId="77777777" w:rsidR="00E21D31" w:rsidRPr="006A1897" w:rsidRDefault="00E21D31" w:rsidP="00F61788">
            <w:r w:rsidRPr="006A1897">
              <w:t>3.42</w:t>
            </w:r>
          </w:p>
        </w:tc>
        <w:tc>
          <w:tcPr>
            <w:tcW w:w="1813" w:type="dxa"/>
          </w:tcPr>
          <w:p w14:paraId="3812F18D" w14:textId="77777777" w:rsidR="00E21D31" w:rsidRPr="006A1897" w:rsidRDefault="00E21D31" w:rsidP="00F61788">
            <w:r w:rsidRPr="006A1897">
              <w:t>352.04</w:t>
            </w:r>
          </w:p>
        </w:tc>
        <w:tc>
          <w:tcPr>
            <w:tcW w:w="1813" w:type="dxa"/>
          </w:tcPr>
          <w:p w14:paraId="49C992DA" w14:textId="77777777" w:rsidR="00E21D31" w:rsidRDefault="00E21D31" w:rsidP="00F61788">
            <w:r w:rsidRPr="006A1897">
              <w:t>0.86</w:t>
            </w:r>
          </w:p>
        </w:tc>
      </w:tr>
    </w:tbl>
    <w:p w14:paraId="6A0FC1B1" w14:textId="77777777" w:rsidR="00E21D31" w:rsidRDefault="00E21D31" w:rsidP="00E21D31"/>
    <w:p w14:paraId="7986811C" w14:textId="77777777" w:rsidR="00E21D31" w:rsidRDefault="00E21D31" w:rsidP="00E21D31"/>
    <w:p w14:paraId="2C5070D0" w14:textId="77777777" w:rsidR="00E21D31" w:rsidRDefault="00E21D31" w:rsidP="00330271">
      <w:pPr>
        <w:pStyle w:val="TFReferencesSection"/>
        <w:ind w:firstLine="0"/>
      </w:pPr>
      <w:bookmarkStart w:id="37" w:name="_GoBack"/>
      <w:bookmarkEnd w:id="37"/>
    </w:p>
    <w:sectPr w:rsidR="00E21D31">
      <w:foot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0D18C8" w14:textId="77777777" w:rsidR="006F106A" w:rsidRDefault="006F106A" w:rsidP="00F73D5E">
      <w:pPr>
        <w:spacing w:after="0"/>
      </w:pPr>
      <w:r>
        <w:separator/>
      </w:r>
    </w:p>
  </w:endnote>
  <w:endnote w:type="continuationSeparator" w:id="0">
    <w:p w14:paraId="57F50B37" w14:textId="77777777" w:rsidR="006F106A" w:rsidRDefault="006F106A" w:rsidP="00F73D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no Pro">
    <w:altName w:val="Constantia"/>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210656"/>
      <w:docPartObj>
        <w:docPartGallery w:val="Page Numbers (Bottom of Page)"/>
        <w:docPartUnique/>
      </w:docPartObj>
    </w:sdtPr>
    <w:sdtEndPr/>
    <w:sdtContent>
      <w:p w14:paraId="0CBF4332" w14:textId="336B8E6B" w:rsidR="00242330" w:rsidRDefault="00242330">
        <w:pPr>
          <w:pStyle w:val="Footer"/>
          <w:jc w:val="right"/>
        </w:pPr>
        <w:r>
          <w:fldChar w:fldCharType="begin"/>
        </w:r>
        <w:r>
          <w:instrText>PAGE   \* MERGEFORMAT</w:instrText>
        </w:r>
        <w:r>
          <w:fldChar w:fldCharType="separate"/>
        </w:r>
        <w:r w:rsidR="00E21D31" w:rsidRPr="00E21D31">
          <w:rPr>
            <w:noProof/>
            <w:lang w:val="de-DE"/>
          </w:rPr>
          <w:t>22</w:t>
        </w:r>
        <w:r>
          <w:fldChar w:fldCharType="end"/>
        </w:r>
      </w:p>
    </w:sdtContent>
  </w:sdt>
  <w:p w14:paraId="290CF9F9" w14:textId="77777777" w:rsidR="00242330" w:rsidRDefault="0024233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350B7D" w14:textId="77777777" w:rsidR="006F106A" w:rsidRDefault="006F106A" w:rsidP="00F73D5E">
      <w:pPr>
        <w:spacing w:after="0"/>
      </w:pPr>
      <w:r>
        <w:separator/>
      </w:r>
    </w:p>
  </w:footnote>
  <w:footnote w:type="continuationSeparator" w:id="0">
    <w:p w14:paraId="45C55DA9" w14:textId="77777777" w:rsidR="006F106A" w:rsidRDefault="006F106A" w:rsidP="00F73D5E">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660352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6"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7"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9"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0"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abstractNumId w:val="9"/>
  </w:num>
  <w:num w:numId="2">
    <w:abstractNumId w:val="7"/>
  </w:num>
  <w:num w:numId="3">
    <w:abstractNumId w:val="10"/>
  </w:num>
  <w:num w:numId="4">
    <w:abstractNumId w:val="8"/>
  </w:num>
  <w:num w:numId="5">
    <w:abstractNumId w:val="6"/>
  </w:num>
  <w:num w:numId="6">
    <w:abstractNumId w:val="5"/>
  </w:num>
  <w:num w:numId="7">
    <w:abstractNumId w:val="4"/>
  </w:num>
  <w:num w:numId="8">
    <w:abstractNumId w:val="2"/>
  </w:num>
  <w:num w:numId="9">
    <w:abstractNumId w:val="1"/>
  </w:num>
  <w:num w:numId="10">
    <w:abstractNumId w:val="3"/>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linkStyl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U1M7C0NDYxNjU3NDZT0lEKTi0uzszPAymwrAUAncRtZiwAAAA="/>
  </w:docVars>
  <w:rsids>
    <w:rsidRoot w:val="00325CAA"/>
    <w:rsid w:val="000009A9"/>
    <w:rsid w:val="0000104A"/>
    <w:rsid w:val="00001570"/>
    <w:rsid w:val="00002961"/>
    <w:rsid w:val="00002E69"/>
    <w:rsid w:val="000037CD"/>
    <w:rsid w:val="00010F39"/>
    <w:rsid w:val="00021C30"/>
    <w:rsid w:val="00023F6F"/>
    <w:rsid w:val="00024650"/>
    <w:rsid w:val="00030024"/>
    <w:rsid w:val="00031723"/>
    <w:rsid w:val="00034D72"/>
    <w:rsid w:val="00044E20"/>
    <w:rsid w:val="00050263"/>
    <w:rsid w:val="00054E4C"/>
    <w:rsid w:val="000554A5"/>
    <w:rsid w:val="00060654"/>
    <w:rsid w:val="00062E3B"/>
    <w:rsid w:val="00072E50"/>
    <w:rsid w:val="00080115"/>
    <w:rsid w:val="00082820"/>
    <w:rsid w:val="00083649"/>
    <w:rsid w:val="00084FB0"/>
    <w:rsid w:val="00085CE6"/>
    <w:rsid w:val="000870EA"/>
    <w:rsid w:val="0009285B"/>
    <w:rsid w:val="00095706"/>
    <w:rsid w:val="000977DC"/>
    <w:rsid w:val="000A27EE"/>
    <w:rsid w:val="000A4A19"/>
    <w:rsid w:val="000B46D2"/>
    <w:rsid w:val="000B7B66"/>
    <w:rsid w:val="000C1524"/>
    <w:rsid w:val="000C514A"/>
    <w:rsid w:val="000C6EC5"/>
    <w:rsid w:val="000D0ECB"/>
    <w:rsid w:val="000D1070"/>
    <w:rsid w:val="000D2180"/>
    <w:rsid w:val="000D41F9"/>
    <w:rsid w:val="000D6AD3"/>
    <w:rsid w:val="000D6E53"/>
    <w:rsid w:val="000D7CC4"/>
    <w:rsid w:val="000E4DC8"/>
    <w:rsid w:val="000F000C"/>
    <w:rsid w:val="000F0592"/>
    <w:rsid w:val="000F1AB5"/>
    <w:rsid w:val="000F1D0A"/>
    <w:rsid w:val="000F2688"/>
    <w:rsid w:val="000F622E"/>
    <w:rsid w:val="000F6621"/>
    <w:rsid w:val="00104A4E"/>
    <w:rsid w:val="0010622D"/>
    <w:rsid w:val="001074FC"/>
    <w:rsid w:val="00114D70"/>
    <w:rsid w:val="00120D61"/>
    <w:rsid w:val="001247F6"/>
    <w:rsid w:val="00130930"/>
    <w:rsid w:val="00130E15"/>
    <w:rsid w:val="001361FA"/>
    <w:rsid w:val="00140605"/>
    <w:rsid w:val="00146B08"/>
    <w:rsid w:val="0015659C"/>
    <w:rsid w:val="00160C44"/>
    <w:rsid w:val="00166562"/>
    <w:rsid w:val="0017677B"/>
    <w:rsid w:val="00183F71"/>
    <w:rsid w:val="00187556"/>
    <w:rsid w:val="00191744"/>
    <w:rsid w:val="001941A4"/>
    <w:rsid w:val="00197CD2"/>
    <w:rsid w:val="001A6A3D"/>
    <w:rsid w:val="001B117D"/>
    <w:rsid w:val="001B3830"/>
    <w:rsid w:val="001B462D"/>
    <w:rsid w:val="001B6345"/>
    <w:rsid w:val="001C5353"/>
    <w:rsid w:val="001D12AC"/>
    <w:rsid w:val="001D15DF"/>
    <w:rsid w:val="001D4A51"/>
    <w:rsid w:val="001D5AAE"/>
    <w:rsid w:val="001D5E60"/>
    <w:rsid w:val="00200102"/>
    <w:rsid w:val="00203CCE"/>
    <w:rsid w:val="002058D4"/>
    <w:rsid w:val="00215FEE"/>
    <w:rsid w:val="002165BB"/>
    <w:rsid w:val="002278FD"/>
    <w:rsid w:val="0023144A"/>
    <w:rsid w:val="00232C14"/>
    <w:rsid w:val="00235CD4"/>
    <w:rsid w:val="002374E5"/>
    <w:rsid w:val="00242330"/>
    <w:rsid w:val="00246E12"/>
    <w:rsid w:val="0024724C"/>
    <w:rsid w:val="00256C99"/>
    <w:rsid w:val="002609A4"/>
    <w:rsid w:val="00260FC0"/>
    <w:rsid w:val="0026357D"/>
    <w:rsid w:val="00263B05"/>
    <w:rsid w:val="002653C8"/>
    <w:rsid w:val="00267322"/>
    <w:rsid w:val="00275483"/>
    <w:rsid w:val="00275AED"/>
    <w:rsid w:val="00293031"/>
    <w:rsid w:val="002947D1"/>
    <w:rsid w:val="00297CC8"/>
    <w:rsid w:val="002A039D"/>
    <w:rsid w:val="002A0DAB"/>
    <w:rsid w:val="002A2CC0"/>
    <w:rsid w:val="002A4387"/>
    <w:rsid w:val="002A5216"/>
    <w:rsid w:val="002C31F9"/>
    <w:rsid w:val="002D0FF7"/>
    <w:rsid w:val="002D2E8D"/>
    <w:rsid w:val="002D3F6B"/>
    <w:rsid w:val="002E154C"/>
    <w:rsid w:val="002E35E0"/>
    <w:rsid w:val="002F3713"/>
    <w:rsid w:val="003055E7"/>
    <w:rsid w:val="003118F7"/>
    <w:rsid w:val="00312026"/>
    <w:rsid w:val="00312687"/>
    <w:rsid w:val="003136C3"/>
    <w:rsid w:val="003222FB"/>
    <w:rsid w:val="00325CAA"/>
    <w:rsid w:val="00325D57"/>
    <w:rsid w:val="0033014C"/>
    <w:rsid w:val="00330271"/>
    <w:rsid w:val="003319DC"/>
    <w:rsid w:val="0035043F"/>
    <w:rsid w:val="003518E7"/>
    <w:rsid w:val="00352985"/>
    <w:rsid w:val="003601DB"/>
    <w:rsid w:val="003609DB"/>
    <w:rsid w:val="00366BA0"/>
    <w:rsid w:val="00370839"/>
    <w:rsid w:val="00375002"/>
    <w:rsid w:val="0037746F"/>
    <w:rsid w:val="003831CD"/>
    <w:rsid w:val="0038446B"/>
    <w:rsid w:val="003849AF"/>
    <w:rsid w:val="00390563"/>
    <w:rsid w:val="00392AD1"/>
    <w:rsid w:val="003947A0"/>
    <w:rsid w:val="00394E91"/>
    <w:rsid w:val="003958D4"/>
    <w:rsid w:val="00396480"/>
    <w:rsid w:val="003A1E69"/>
    <w:rsid w:val="003A3E9A"/>
    <w:rsid w:val="003A6CC4"/>
    <w:rsid w:val="003B25D4"/>
    <w:rsid w:val="003B48D5"/>
    <w:rsid w:val="003B4BF7"/>
    <w:rsid w:val="003C1953"/>
    <w:rsid w:val="003C23C6"/>
    <w:rsid w:val="003D073E"/>
    <w:rsid w:val="003D2243"/>
    <w:rsid w:val="003D5DFA"/>
    <w:rsid w:val="003F3A43"/>
    <w:rsid w:val="0040576F"/>
    <w:rsid w:val="00407826"/>
    <w:rsid w:val="00407F7F"/>
    <w:rsid w:val="004118F7"/>
    <w:rsid w:val="004246A3"/>
    <w:rsid w:val="00427D0B"/>
    <w:rsid w:val="00431B14"/>
    <w:rsid w:val="00432877"/>
    <w:rsid w:val="00442CF6"/>
    <w:rsid w:val="00442E21"/>
    <w:rsid w:val="004443DF"/>
    <w:rsid w:val="004535DF"/>
    <w:rsid w:val="00457FCD"/>
    <w:rsid w:val="00465E9E"/>
    <w:rsid w:val="00465FA2"/>
    <w:rsid w:val="00474635"/>
    <w:rsid w:val="00480A49"/>
    <w:rsid w:val="00482F1C"/>
    <w:rsid w:val="00486809"/>
    <w:rsid w:val="004914B1"/>
    <w:rsid w:val="0049571B"/>
    <w:rsid w:val="00496A45"/>
    <w:rsid w:val="004A5AD8"/>
    <w:rsid w:val="004A7521"/>
    <w:rsid w:val="004B23B8"/>
    <w:rsid w:val="004B4C84"/>
    <w:rsid w:val="004B64BF"/>
    <w:rsid w:val="004C05C5"/>
    <w:rsid w:val="004C095C"/>
    <w:rsid w:val="004D0D0C"/>
    <w:rsid w:val="004D256D"/>
    <w:rsid w:val="004D2D25"/>
    <w:rsid w:val="004D48E6"/>
    <w:rsid w:val="004E1FBE"/>
    <w:rsid w:val="004E29DA"/>
    <w:rsid w:val="004E630D"/>
    <w:rsid w:val="004F0578"/>
    <w:rsid w:val="004F16B1"/>
    <w:rsid w:val="004F35DB"/>
    <w:rsid w:val="004F3F7A"/>
    <w:rsid w:val="005000E8"/>
    <w:rsid w:val="0051665D"/>
    <w:rsid w:val="00523D59"/>
    <w:rsid w:val="0052624F"/>
    <w:rsid w:val="00526375"/>
    <w:rsid w:val="00532EB5"/>
    <w:rsid w:val="00535EBB"/>
    <w:rsid w:val="00546575"/>
    <w:rsid w:val="005506B7"/>
    <w:rsid w:val="005532B7"/>
    <w:rsid w:val="00556B17"/>
    <w:rsid w:val="005624EE"/>
    <w:rsid w:val="00577158"/>
    <w:rsid w:val="00583C2C"/>
    <w:rsid w:val="0058798C"/>
    <w:rsid w:val="00587ED7"/>
    <w:rsid w:val="0059131F"/>
    <w:rsid w:val="00591C19"/>
    <w:rsid w:val="0059683E"/>
    <w:rsid w:val="00596DA7"/>
    <w:rsid w:val="00596FFA"/>
    <w:rsid w:val="005A2B32"/>
    <w:rsid w:val="005A57DC"/>
    <w:rsid w:val="005A7163"/>
    <w:rsid w:val="005B4C59"/>
    <w:rsid w:val="005B7E79"/>
    <w:rsid w:val="005C4023"/>
    <w:rsid w:val="005C534A"/>
    <w:rsid w:val="005C7C58"/>
    <w:rsid w:val="005D1542"/>
    <w:rsid w:val="005E2E38"/>
    <w:rsid w:val="005E3522"/>
    <w:rsid w:val="005E5BA1"/>
    <w:rsid w:val="005F068F"/>
    <w:rsid w:val="005F2A3D"/>
    <w:rsid w:val="005F3506"/>
    <w:rsid w:val="005F57D5"/>
    <w:rsid w:val="00602CE5"/>
    <w:rsid w:val="00603705"/>
    <w:rsid w:val="00610F3F"/>
    <w:rsid w:val="00613C5E"/>
    <w:rsid w:val="00620F0C"/>
    <w:rsid w:val="00631997"/>
    <w:rsid w:val="00633660"/>
    <w:rsid w:val="0064462D"/>
    <w:rsid w:val="006503F6"/>
    <w:rsid w:val="0065438C"/>
    <w:rsid w:val="0065710A"/>
    <w:rsid w:val="006579B1"/>
    <w:rsid w:val="0066144B"/>
    <w:rsid w:val="00662567"/>
    <w:rsid w:val="00663B9C"/>
    <w:rsid w:val="00664D2F"/>
    <w:rsid w:val="00665E57"/>
    <w:rsid w:val="00667C42"/>
    <w:rsid w:val="00673BAC"/>
    <w:rsid w:val="00677EC3"/>
    <w:rsid w:val="006831EB"/>
    <w:rsid w:val="00692C7F"/>
    <w:rsid w:val="006A4628"/>
    <w:rsid w:val="006A5DAE"/>
    <w:rsid w:val="006A5EAC"/>
    <w:rsid w:val="006B7682"/>
    <w:rsid w:val="006C1D4D"/>
    <w:rsid w:val="006C43DD"/>
    <w:rsid w:val="006C4F6F"/>
    <w:rsid w:val="006C7CFE"/>
    <w:rsid w:val="006D1149"/>
    <w:rsid w:val="006D1441"/>
    <w:rsid w:val="006D355A"/>
    <w:rsid w:val="006D4749"/>
    <w:rsid w:val="006D720A"/>
    <w:rsid w:val="006E22F5"/>
    <w:rsid w:val="006E5087"/>
    <w:rsid w:val="006E540F"/>
    <w:rsid w:val="006E6298"/>
    <w:rsid w:val="006F106A"/>
    <w:rsid w:val="006F397A"/>
    <w:rsid w:val="006F7EA0"/>
    <w:rsid w:val="007068FE"/>
    <w:rsid w:val="00707461"/>
    <w:rsid w:val="00711238"/>
    <w:rsid w:val="00713D3F"/>
    <w:rsid w:val="00714AFA"/>
    <w:rsid w:val="00720820"/>
    <w:rsid w:val="00721153"/>
    <w:rsid w:val="0072146B"/>
    <w:rsid w:val="00723386"/>
    <w:rsid w:val="00724D5D"/>
    <w:rsid w:val="00730938"/>
    <w:rsid w:val="00731980"/>
    <w:rsid w:val="007326C3"/>
    <w:rsid w:val="007328CE"/>
    <w:rsid w:val="00734E45"/>
    <w:rsid w:val="0073686F"/>
    <w:rsid w:val="00740735"/>
    <w:rsid w:val="00742970"/>
    <w:rsid w:val="00752B1F"/>
    <w:rsid w:val="0075490F"/>
    <w:rsid w:val="00755558"/>
    <w:rsid w:val="007579B9"/>
    <w:rsid w:val="00761250"/>
    <w:rsid w:val="007633CD"/>
    <w:rsid w:val="00765EC4"/>
    <w:rsid w:val="00766F30"/>
    <w:rsid w:val="007670D9"/>
    <w:rsid w:val="00767589"/>
    <w:rsid w:val="00781D22"/>
    <w:rsid w:val="00783BB5"/>
    <w:rsid w:val="00786E71"/>
    <w:rsid w:val="00787747"/>
    <w:rsid w:val="00787B41"/>
    <w:rsid w:val="00790279"/>
    <w:rsid w:val="00794D25"/>
    <w:rsid w:val="007A2173"/>
    <w:rsid w:val="007A7298"/>
    <w:rsid w:val="007B0ECA"/>
    <w:rsid w:val="007B280B"/>
    <w:rsid w:val="007B622F"/>
    <w:rsid w:val="007D0359"/>
    <w:rsid w:val="007D3943"/>
    <w:rsid w:val="007D3951"/>
    <w:rsid w:val="007E4FDE"/>
    <w:rsid w:val="007E6555"/>
    <w:rsid w:val="007E6A1C"/>
    <w:rsid w:val="007F0D95"/>
    <w:rsid w:val="007F2051"/>
    <w:rsid w:val="007F6A39"/>
    <w:rsid w:val="008006FA"/>
    <w:rsid w:val="008019EF"/>
    <w:rsid w:val="00801A05"/>
    <w:rsid w:val="0081305F"/>
    <w:rsid w:val="00814EFF"/>
    <w:rsid w:val="00817D8D"/>
    <w:rsid w:val="008214B7"/>
    <w:rsid w:val="0082438A"/>
    <w:rsid w:val="00825C8D"/>
    <w:rsid w:val="00831007"/>
    <w:rsid w:val="00834F91"/>
    <w:rsid w:val="00840A1A"/>
    <w:rsid w:val="0084603A"/>
    <w:rsid w:val="0085208D"/>
    <w:rsid w:val="008523EB"/>
    <w:rsid w:val="00865192"/>
    <w:rsid w:val="00867F9E"/>
    <w:rsid w:val="00871BE8"/>
    <w:rsid w:val="00874892"/>
    <w:rsid w:val="008753A9"/>
    <w:rsid w:val="00875FC7"/>
    <w:rsid w:val="00876568"/>
    <w:rsid w:val="00882A72"/>
    <w:rsid w:val="00883B6D"/>
    <w:rsid w:val="008859CA"/>
    <w:rsid w:val="00895FEA"/>
    <w:rsid w:val="00897305"/>
    <w:rsid w:val="008A23B0"/>
    <w:rsid w:val="008A46CC"/>
    <w:rsid w:val="008C4A18"/>
    <w:rsid w:val="008C5015"/>
    <w:rsid w:val="008D1AC3"/>
    <w:rsid w:val="008D5ECD"/>
    <w:rsid w:val="008E0481"/>
    <w:rsid w:val="008E3D37"/>
    <w:rsid w:val="008E496F"/>
    <w:rsid w:val="008E71A1"/>
    <w:rsid w:val="008F3320"/>
    <w:rsid w:val="00905AC2"/>
    <w:rsid w:val="00907337"/>
    <w:rsid w:val="00907F7C"/>
    <w:rsid w:val="00910F72"/>
    <w:rsid w:val="00915E67"/>
    <w:rsid w:val="0091712B"/>
    <w:rsid w:val="00917F64"/>
    <w:rsid w:val="0092137E"/>
    <w:rsid w:val="00925078"/>
    <w:rsid w:val="0092762D"/>
    <w:rsid w:val="00932463"/>
    <w:rsid w:val="009336AD"/>
    <w:rsid w:val="0093636D"/>
    <w:rsid w:val="00952184"/>
    <w:rsid w:val="009523D9"/>
    <w:rsid w:val="00956A54"/>
    <w:rsid w:val="00961D8F"/>
    <w:rsid w:val="009624A3"/>
    <w:rsid w:val="00966BB6"/>
    <w:rsid w:val="00966DB3"/>
    <w:rsid w:val="00971DCB"/>
    <w:rsid w:val="009746CD"/>
    <w:rsid w:val="009911E5"/>
    <w:rsid w:val="00994D03"/>
    <w:rsid w:val="009A4D95"/>
    <w:rsid w:val="009A50D1"/>
    <w:rsid w:val="009A6ACC"/>
    <w:rsid w:val="009B5BD3"/>
    <w:rsid w:val="009C05EC"/>
    <w:rsid w:val="009C5E13"/>
    <w:rsid w:val="009C7E66"/>
    <w:rsid w:val="009D54F8"/>
    <w:rsid w:val="009E01E1"/>
    <w:rsid w:val="009E2FD0"/>
    <w:rsid w:val="009F128F"/>
    <w:rsid w:val="00A00C03"/>
    <w:rsid w:val="00A01FBC"/>
    <w:rsid w:val="00A029C4"/>
    <w:rsid w:val="00A053EB"/>
    <w:rsid w:val="00A1059F"/>
    <w:rsid w:val="00A10B0D"/>
    <w:rsid w:val="00A16356"/>
    <w:rsid w:val="00A219D0"/>
    <w:rsid w:val="00A21B4C"/>
    <w:rsid w:val="00A26374"/>
    <w:rsid w:val="00A2662B"/>
    <w:rsid w:val="00A273D6"/>
    <w:rsid w:val="00A371F9"/>
    <w:rsid w:val="00A40F33"/>
    <w:rsid w:val="00A44044"/>
    <w:rsid w:val="00A44DC0"/>
    <w:rsid w:val="00A50FAD"/>
    <w:rsid w:val="00A51733"/>
    <w:rsid w:val="00A521B5"/>
    <w:rsid w:val="00A54A65"/>
    <w:rsid w:val="00A55430"/>
    <w:rsid w:val="00A64BF9"/>
    <w:rsid w:val="00A70B35"/>
    <w:rsid w:val="00A70D35"/>
    <w:rsid w:val="00A74048"/>
    <w:rsid w:val="00A75C6E"/>
    <w:rsid w:val="00A773F7"/>
    <w:rsid w:val="00A815E4"/>
    <w:rsid w:val="00A844B0"/>
    <w:rsid w:val="00A86C6E"/>
    <w:rsid w:val="00A93955"/>
    <w:rsid w:val="00A96DC9"/>
    <w:rsid w:val="00AA596D"/>
    <w:rsid w:val="00AA5F75"/>
    <w:rsid w:val="00AA6DC9"/>
    <w:rsid w:val="00AB02F4"/>
    <w:rsid w:val="00AB2C04"/>
    <w:rsid w:val="00AB748C"/>
    <w:rsid w:val="00AC0DB0"/>
    <w:rsid w:val="00AC560C"/>
    <w:rsid w:val="00AD1804"/>
    <w:rsid w:val="00AD2B98"/>
    <w:rsid w:val="00AD414D"/>
    <w:rsid w:val="00AD6091"/>
    <w:rsid w:val="00AD69F5"/>
    <w:rsid w:val="00AE5448"/>
    <w:rsid w:val="00AE70F8"/>
    <w:rsid w:val="00AF0921"/>
    <w:rsid w:val="00AF67C6"/>
    <w:rsid w:val="00AF74F4"/>
    <w:rsid w:val="00B01D5D"/>
    <w:rsid w:val="00B10707"/>
    <w:rsid w:val="00B1784F"/>
    <w:rsid w:val="00B226E7"/>
    <w:rsid w:val="00B24D76"/>
    <w:rsid w:val="00B3202E"/>
    <w:rsid w:val="00B33963"/>
    <w:rsid w:val="00B42ABF"/>
    <w:rsid w:val="00B44913"/>
    <w:rsid w:val="00B449DE"/>
    <w:rsid w:val="00B4503C"/>
    <w:rsid w:val="00B56253"/>
    <w:rsid w:val="00B56BDB"/>
    <w:rsid w:val="00B70B67"/>
    <w:rsid w:val="00B72831"/>
    <w:rsid w:val="00B73AF3"/>
    <w:rsid w:val="00B83DE4"/>
    <w:rsid w:val="00B95F03"/>
    <w:rsid w:val="00BA1D54"/>
    <w:rsid w:val="00BB09CA"/>
    <w:rsid w:val="00BB7408"/>
    <w:rsid w:val="00BB7D83"/>
    <w:rsid w:val="00BC0179"/>
    <w:rsid w:val="00BC5B06"/>
    <w:rsid w:val="00BD12A6"/>
    <w:rsid w:val="00BD3907"/>
    <w:rsid w:val="00BD4B8A"/>
    <w:rsid w:val="00BF2E51"/>
    <w:rsid w:val="00BF5A02"/>
    <w:rsid w:val="00C00FB3"/>
    <w:rsid w:val="00C050FB"/>
    <w:rsid w:val="00C05DC1"/>
    <w:rsid w:val="00C06E88"/>
    <w:rsid w:val="00C11E3A"/>
    <w:rsid w:val="00C1697A"/>
    <w:rsid w:val="00C2500B"/>
    <w:rsid w:val="00C31367"/>
    <w:rsid w:val="00C4208B"/>
    <w:rsid w:val="00C44041"/>
    <w:rsid w:val="00C46F21"/>
    <w:rsid w:val="00C47A6B"/>
    <w:rsid w:val="00C5221B"/>
    <w:rsid w:val="00C5349E"/>
    <w:rsid w:val="00C633F1"/>
    <w:rsid w:val="00C65E12"/>
    <w:rsid w:val="00C7314A"/>
    <w:rsid w:val="00C753FF"/>
    <w:rsid w:val="00C81EB0"/>
    <w:rsid w:val="00C83465"/>
    <w:rsid w:val="00C843FE"/>
    <w:rsid w:val="00C917C9"/>
    <w:rsid w:val="00C93D56"/>
    <w:rsid w:val="00C944BC"/>
    <w:rsid w:val="00CA130C"/>
    <w:rsid w:val="00CA1E0C"/>
    <w:rsid w:val="00CA4412"/>
    <w:rsid w:val="00CA4EB6"/>
    <w:rsid w:val="00CA60DF"/>
    <w:rsid w:val="00CC0BBF"/>
    <w:rsid w:val="00CC203D"/>
    <w:rsid w:val="00CC3BA4"/>
    <w:rsid w:val="00CC5A51"/>
    <w:rsid w:val="00CD21C5"/>
    <w:rsid w:val="00CD2FC7"/>
    <w:rsid w:val="00CD3649"/>
    <w:rsid w:val="00CD5F7D"/>
    <w:rsid w:val="00CE6E54"/>
    <w:rsid w:val="00CF10F9"/>
    <w:rsid w:val="00CF17C6"/>
    <w:rsid w:val="00D035F7"/>
    <w:rsid w:val="00D04DE6"/>
    <w:rsid w:val="00D05912"/>
    <w:rsid w:val="00D11A30"/>
    <w:rsid w:val="00D127E1"/>
    <w:rsid w:val="00D21997"/>
    <w:rsid w:val="00D24E00"/>
    <w:rsid w:val="00D262A4"/>
    <w:rsid w:val="00D300EF"/>
    <w:rsid w:val="00D31626"/>
    <w:rsid w:val="00D31F34"/>
    <w:rsid w:val="00D33803"/>
    <w:rsid w:val="00D37D87"/>
    <w:rsid w:val="00D42B2C"/>
    <w:rsid w:val="00D434DD"/>
    <w:rsid w:val="00D44C4A"/>
    <w:rsid w:val="00D46236"/>
    <w:rsid w:val="00D507DB"/>
    <w:rsid w:val="00D50908"/>
    <w:rsid w:val="00D532CE"/>
    <w:rsid w:val="00D540FD"/>
    <w:rsid w:val="00D60D29"/>
    <w:rsid w:val="00D617BA"/>
    <w:rsid w:val="00D63D1F"/>
    <w:rsid w:val="00D6573F"/>
    <w:rsid w:val="00D73336"/>
    <w:rsid w:val="00D73B67"/>
    <w:rsid w:val="00D75F25"/>
    <w:rsid w:val="00D8022B"/>
    <w:rsid w:val="00D86102"/>
    <w:rsid w:val="00D9006C"/>
    <w:rsid w:val="00D9308F"/>
    <w:rsid w:val="00D94251"/>
    <w:rsid w:val="00D94FE4"/>
    <w:rsid w:val="00DA1AFE"/>
    <w:rsid w:val="00DA58AF"/>
    <w:rsid w:val="00DA5AC3"/>
    <w:rsid w:val="00DA7A16"/>
    <w:rsid w:val="00DB3569"/>
    <w:rsid w:val="00DB5C2C"/>
    <w:rsid w:val="00DB7A6C"/>
    <w:rsid w:val="00DC66A1"/>
    <w:rsid w:val="00DD1457"/>
    <w:rsid w:val="00DD1F23"/>
    <w:rsid w:val="00DD20E0"/>
    <w:rsid w:val="00DD5AFD"/>
    <w:rsid w:val="00DE25B6"/>
    <w:rsid w:val="00DE4A02"/>
    <w:rsid w:val="00DE51F3"/>
    <w:rsid w:val="00DE7CAD"/>
    <w:rsid w:val="00DF0546"/>
    <w:rsid w:val="00DF4D01"/>
    <w:rsid w:val="00DF5B00"/>
    <w:rsid w:val="00E00BB7"/>
    <w:rsid w:val="00E034E0"/>
    <w:rsid w:val="00E04554"/>
    <w:rsid w:val="00E0699A"/>
    <w:rsid w:val="00E20188"/>
    <w:rsid w:val="00E21467"/>
    <w:rsid w:val="00E21D31"/>
    <w:rsid w:val="00E27801"/>
    <w:rsid w:val="00E343C1"/>
    <w:rsid w:val="00E34D2F"/>
    <w:rsid w:val="00E4065B"/>
    <w:rsid w:val="00E424CD"/>
    <w:rsid w:val="00E456F3"/>
    <w:rsid w:val="00E5630B"/>
    <w:rsid w:val="00E564AB"/>
    <w:rsid w:val="00E62984"/>
    <w:rsid w:val="00E66E16"/>
    <w:rsid w:val="00E74A7A"/>
    <w:rsid w:val="00E75FF9"/>
    <w:rsid w:val="00E850F2"/>
    <w:rsid w:val="00E87342"/>
    <w:rsid w:val="00E87A12"/>
    <w:rsid w:val="00E90D90"/>
    <w:rsid w:val="00E92D7E"/>
    <w:rsid w:val="00E92DDF"/>
    <w:rsid w:val="00E97923"/>
    <w:rsid w:val="00EA4676"/>
    <w:rsid w:val="00EA5780"/>
    <w:rsid w:val="00EA5AB1"/>
    <w:rsid w:val="00EA6042"/>
    <w:rsid w:val="00EB2722"/>
    <w:rsid w:val="00ED2A8C"/>
    <w:rsid w:val="00ED764D"/>
    <w:rsid w:val="00EE0CB6"/>
    <w:rsid w:val="00EE33C2"/>
    <w:rsid w:val="00EE4F88"/>
    <w:rsid w:val="00F024A5"/>
    <w:rsid w:val="00F0526D"/>
    <w:rsid w:val="00F06725"/>
    <w:rsid w:val="00F10B5D"/>
    <w:rsid w:val="00F21871"/>
    <w:rsid w:val="00F23566"/>
    <w:rsid w:val="00F26187"/>
    <w:rsid w:val="00F2693D"/>
    <w:rsid w:val="00F26FAA"/>
    <w:rsid w:val="00F304B5"/>
    <w:rsid w:val="00F35EC9"/>
    <w:rsid w:val="00F4084F"/>
    <w:rsid w:val="00F50D8E"/>
    <w:rsid w:val="00F52F2F"/>
    <w:rsid w:val="00F55023"/>
    <w:rsid w:val="00F73D5E"/>
    <w:rsid w:val="00F752AD"/>
    <w:rsid w:val="00F81DC8"/>
    <w:rsid w:val="00F84119"/>
    <w:rsid w:val="00F84523"/>
    <w:rsid w:val="00F84828"/>
    <w:rsid w:val="00F848C6"/>
    <w:rsid w:val="00F8764A"/>
    <w:rsid w:val="00F87B1C"/>
    <w:rsid w:val="00F908FE"/>
    <w:rsid w:val="00F9306E"/>
    <w:rsid w:val="00F94093"/>
    <w:rsid w:val="00F949D3"/>
    <w:rsid w:val="00F96C4F"/>
    <w:rsid w:val="00FA09F6"/>
    <w:rsid w:val="00FA44DD"/>
    <w:rsid w:val="00FA5E97"/>
    <w:rsid w:val="00FA5EC9"/>
    <w:rsid w:val="00FB23B1"/>
    <w:rsid w:val="00FB2CFE"/>
    <w:rsid w:val="00FB50CD"/>
    <w:rsid w:val="00FC0BAE"/>
    <w:rsid w:val="00FC2433"/>
    <w:rsid w:val="00FC4CB8"/>
    <w:rsid w:val="00FD1495"/>
    <w:rsid w:val="00FD3CDD"/>
    <w:rsid w:val="00FD466E"/>
    <w:rsid w:val="00FE34A6"/>
    <w:rsid w:val="00FF455D"/>
    <w:rsid w:val="00FF4668"/>
    <w:rsid w:val="00FF54B4"/>
    <w:rsid w:val="00FF79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D36CAC"/>
  <w15:chartTrackingRefBased/>
  <w15:docId w15:val="{A3D64958-7BA3-4C41-9E3A-C1F6E3A006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60C"/>
    <w:pPr>
      <w:spacing w:after="200" w:line="240" w:lineRule="auto"/>
      <w:jc w:val="both"/>
    </w:pPr>
    <w:rPr>
      <w:rFonts w:ascii="Times" w:eastAsia="Times New Roman" w:hAnsi="Times" w:cs="Times New Roman"/>
      <w:sz w:val="24"/>
      <w:szCs w:val="20"/>
      <w:lang w:val="en-US"/>
    </w:rPr>
  </w:style>
  <w:style w:type="paragraph" w:styleId="Heading1">
    <w:name w:val="heading 1"/>
    <w:basedOn w:val="Normal"/>
    <w:next w:val="Normal"/>
    <w:link w:val="Heading1Char"/>
    <w:uiPriority w:val="9"/>
    <w:qFormat/>
    <w:rsid w:val="00EA604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609D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C5221B"/>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C5221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5221B"/>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5221B"/>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5221B"/>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221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221B"/>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6042"/>
    <w:rPr>
      <w:rFonts w:asciiTheme="majorHAnsi" w:eastAsiaTheme="majorEastAsia" w:hAnsiTheme="majorHAnsi" w:cstheme="majorBidi"/>
      <w:color w:val="2F5496" w:themeColor="accent1" w:themeShade="BF"/>
      <w:sz w:val="32"/>
      <w:szCs w:val="32"/>
    </w:rPr>
  </w:style>
  <w:style w:type="paragraph" w:styleId="Subtitle">
    <w:name w:val="Subtitle"/>
    <w:basedOn w:val="Normal"/>
    <w:next w:val="Normal"/>
    <w:link w:val="SubtitleChar"/>
    <w:uiPriority w:val="11"/>
    <w:qFormat/>
    <w:rsid w:val="000C6EC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C6EC5"/>
    <w:rPr>
      <w:rFonts w:eastAsiaTheme="minorEastAsia"/>
      <w:color w:val="5A5A5A" w:themeColor="text1" w:themeTint="A5"/>
      <w:spacing w:val="15"/>
    </w:rPr>
  </w:style>
  <w:style w:type="character" w:customStyle="1" w:styleId="Heading2Char">
    <w:name w:val="Heading 2 Char"/>
    <w:basedOn w:val="DefaultParagraphFont"/>
    <w:link w:val="Heading2"/>
    <w:uiPriority w:val="9"/>
    <w:rsid w:val="003609DB"/>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D94251"/>
    <w:rPr>
      <w:sz w:val="16"/>
      <w:szCs w:val="16"/>
    </w:rPr>
  </w:style>
  <w:style w:type="paragraph" w:styleId="CommentText">
    <w:name w:val="annotation text"/>
    <w:basedOn w:val="Normal"/>
    <w:link w:val="CommentTextChar"/>
    <w:uiPriority w:val="99"/>
    <w:semiHidden/>
    <w:unhideWhenUsed/>
    <w:rsid w:val="00D94251"/>
    <w:rPr>
      <w:sz w:val="20"/>
    </w:rPr>
  </w:style>
  <w:style w:type="character" w:customStyle="1" w:styleId="CommentTextChar">
    <w:name w:val="Comment Text Char"/>
    <w:basedOn w:val="DefaultParagraphFont"/>
    <w:link w:val="CommentText"/>
    <w:uiPriority w:val="99"/>
    <w:semiHidden/>
    <w:rsid w:val="00D94251"/>
    <w:rPr>
      <w:sz w:val="20"/>
      <w:szCs w:val="20"/>
    </w:rPr>
  </w:style>
  <w:style w:type="paragraph" w:styleId="CommentSubject">
    <w:name w:val="annotation subject"/>
    <w:basedOn w:val="CommentText"/>
    <w:next w:val="CommentText"/>
    <w:link w:val="CommentSubjectChar"/>
    <w:uiPriority w:val="99"/>
    <w:semiHidden/>
    <w:unhideWhenUsed/>
    <w:rsid w:val="00D94251"/>
    <w:rPr>
      <w:b/>
      <w:bCs/>
    </w:rPr>
  </w:style>
  <w:style w:type="character" w:customStyle="1" w:styleId="CommentSubjectChar">
    <w:name w:val="Comment Subject Char"/>
    <w:basedOn w:val="CommentTextChar"/>
    <w:link w:val="CommentSubject"/>
    <w:uiPriority w:val="99"/>
    <w:semiHidden/>
    <w:rsid w:val="00D94251"/>
    <w:rPr>
      <w:b/>
      <w:bCs/>
      <w:sz w:val="20"/>
      <w:szCs w:val="20"/>
    </w:rPr>
  </w:style>
  <w:style w:type="paragraph" w:styleId="BalloonText">
    <w:name w:val="Balloon Text"/>
    <w:basedOn w:val="Normal"/>
    <w:link w:val="BalloonTextChar"/>
    <w:semiHidden/>
    <w:rsid w:val="00546575"/>
    <w:rPr>
      <w:rFonts w:ascii="Tahoma" w:hAnsi="Tahoma" w:cs="Tahoma"/>
      <w:sz w:val="16"/>
      <w:szCs w:val="16"/>
    </w:rPr>
  </w:style>
  <w:style w:type="character" w:customStyle="1" w:styleId="BalloonTextChar">
    <w:name w:val="Balloon Text Char"/>
    <w:basedOn w:val="DefaultParagraphFont"/>
    <w:link w:val="BalloonText"/>
    <w:semiHidden/>
    <w:rsid w:val="00D94251"/>
    <w:rPr>
      <w:rFonts w:ascii="Tahoma" w:eastAsia="Times New Roman" w:hAnsi="Tahoma" w:cs="Tahoma"/>
      <w:sz w:val="16"/>
      <w:szCs w:val="16"/>
      <w:lang w:val="en-US"/>
    </w:rPr>
  </w:style>
  <w:style w:type="character" w:styleId="PlaceholderText">
    <w:name w:val="Placeholder Text"/>
    <w:basedOn w:val="DefaultParagraphFont"/>
    <w:uiPriority w:val="99"/>
    <w:semiHidden/>
    <w:rsid w:val="008C4A18"/>
    <w:rPr>
      <w:color w:val="808080"/>
    </w:rPr>
  </w:style>
  <w:style w:type="paragraph" w:customStyle="1" w:styleId="CitaviBibliographyHeading">
    <w:name w:val="Citavi Bibliography Heading"/>
    <w:basedOn w:val="Normal"/>
    <w:link w:val="CitaviBibliographyHeadingZchn"/>
    <w:uiPriority w:val="99"/>
    <w:rsid w:val="008C4A18"/>
  </w:style>
  <w:style w:type="character" w:customStyle="1" w:styleId="CitaviBibliographyHeadingZchn">
    <w:name w:val="Citavi Bibliography Heading Zchn"/>
    <w:basedOn w:val="DefaultParagraphFont"/>
    <w:link w:val="CitaviBibliographyHeading"/>
    <w:rsid w:val="008C4A18"/>
    <w:rPr>
      <w:lang w:val="en-US"/>
    </w:rPr>
  </w:style>
  <w:style w:type="paragraph" w:customStyle="1" w:styleId="CitaviBibliographyEntry">
    <w:name w:val="Citavi Bibliography Entry"/>
    <w:basedOn w:val="Normal"/>
    <w:link w:val="CitaviBibliographyEntryZchn"/>
    <w:uiPriority w:val="99"/>
    <w:rsid w:val="008C4A18"/>
    <w:pPr>
      <w:spacing w:after="0"/>
      <w:ind w:firstLine="57"/>
      <w:jc w:val="left"/>
    </w:pPr>
  </w:style>
  <w:style w:type="character" w:customStyle="1" w:styleId="CitaviBibliographyEntryZchn">
    <w:name w:val="Citavi Bibliography Entry Zchn"/>
    <w:basedOn w:val="DefaultParagraphFont"/>
    <w:link w:val="CitaviBibliographyEntry"/>
    <w:uiPriority w:val="99"/>
    <w:rsid w:val="008C4A18"/>
    <w:rPr>
      <w:rFonts w:ascii="Times" w:eastAsia="Times New Roman" w:hAnsi="Times" w:cs="Times New Roman"/>
      <w:sz w:val="24"/>
      <w:szCs w:val="20"/>
      <w:lang w:val="en-US"/>
    </w:rPr>
  </w:style>
  <w:style w:type="paragraph" w:customStyle="1" w:styleId="CitaviChapterBibliographyHeading">
    <w:name w:val="Citavi Chapter Bibliography Heading"/>
    <w:basedOn w:val="Heading2"/>
    <w:link w:val="CitaviChapterBibliographyHeadingZchn"/>
    <w:uiPriority w:val="99"/>
    <w:rsid w:val="00C5221B"/>
    <w:pPr>
      <w:jc w:val="left"/>
    </w:pPr>
  </w:style>
  <w:style w:type="character" w:customStyle="1" w:styleId="CitaviChapterBibliographyHeadingZchn">
    <w:name w:val="Citavi Chapter Bibliography Heading Zchn"/>
    <w:basedOn w:val="DefaultParagraphFont"/>
    <w:link w:val="CitaviChapterBibliographyHeading"/>
    <w:uiPriority w:val="99"/>
    <w:rsid w:val="00C5221B"/>
    <w:rPr>
      <w:rFonts w:asciiTheme="majorHAnsi" w:eastAsiaTheme="majorEastAsia" w:hAnsiTheme="majorHAnsi" w:cstheme="majorBidi"/>
      <w:color w:val="2F5496" w:themeColor="accent1" w:themeShade="BF"/>
      <w:sz w:val="26"/>
      <w:szCs w:val="26"/>
    </w:rPr>
  </w:style>
  <w:style w:type="paragraph" w:customStyle="1" w:styleId="CitaviBibliographySubheading1">
    <w:name w:val="Citavi Bibliography Subheading 1"/>
    <w:basedOn w:val="Heading2"/>
    <w:link w:val="CitaviBibliographySubheading1Zchn"/>
    <w:uiPriority w:val="99"/>
    <w:rsid w:val="00C5221B"/>
    <w:pPr>
      <w:outlineLvl w:val="9"/>
    </w:pPr>
  </w:style>
  <w:style w:type="character" w:customStyle="1" w:styleId="CitaviBibliographySubheading1Zchn">
    <w:name w:val="Citavi Bibliography Subheading 1 Zchn"/>
    <w:basedOn w:val="DefaultParagraphFont"/>
    <w:link w:val="CitaviBibliographySubheading1"/>
    <w:uiPriority w:val="99"/>
    <w:rsid w:val="00C5221B"/>
    <w:rPr>
      <w:rFonts w:asciiTheme="majorHAnsi" w:eastAsiaTheme="majorEastAsia" w:hAnsiTheme="majorHAnsi" w:cstheme="majorBidi"/>
      <w:color w:val="2F5496" w:themeColor="accent1" w:themeShade="BF"/>
      <w:sz w:val="26"/>
      <w:szCs w:val="26"/>
      <w:lang w:val="en-US"/>
    </w:rPr>
  </w:style>
  <w:style w:type="paragraph" w:customStyle="1" w:styleId="CitaviBibliographySubheading2">
    <w:name w:val="Citavi Bibliography Subheading 2"/>
    <w:basedOn w:val="Heading3"/>
    <w:link w:val="CitaviBibliographySubheading2Zchn"/>
    <w:uiPriority w:val="99"/>
    <w:rsid w:val="00C5221B"/>
    <w:pPr>
      <w:outlineLvl w:val="9"/>
    </w:pPr>
  </w:style>
  <w:style w:type="character" w:customStyle="1" w:styleId="CitaviBibliographySubheading2Zchn">
    <w:name w:val="Citavi Bibliography Subheading 2 Zchn"/>
    <w:basedOn w:val="DefaultParagraphFont"/>
    <w:link w:val="CitaviBibliographySubheading2"/>
    <w:uiPriority w:val="99"/>
    <w:rsid w:val="00C5221B"/>
    <w:rPr>
      <w:rFonts w:asciiTheme="majorHAnsi" w:eastAsiaTheme="majorEastAsia" w:hAnsiTheme="majorHAnsi" w:cstheme="majorBidi"/>
      <w:color w:val="1F3763" w:themeColor="accent1" w:themeShade="7F"/>
      <w:sz w:val="24"/>
      <w:szCs w:val="24"/>
      <w:lang w:val="en-US"/>
    </w:rPr>
  </w:style>
  <w:style w:type="character" w:customStyle="1" w:styleId="Heading3Char">
    <w:name w:val="Heading 3 Char"/>
    <w:basedOn w:val="DefaultParagraphFont"/>
    <w:link w:val="Heading3"/>
    <w:uiPriority w:val="9"/>
    <w:semiHidden/>
    <w:rsid w:val="00C5221B"/>
    <w:rPr>
      <w:rFonts w:asciiTheme="majorHAnsi" w:eastAsiaTheme="majorEastAsia" w:hAnsiTheme="majorHAnsi" w:cstheme="majorBidi"/>
      <w:color w:val="1F3763" w:themeColor="accent1" w:themeShade="7F"/>
      <w:sz w:val="24"/>
      <w:szCs w:val="24"/>
    </w:rPr>
  </w:style>
  <w:style w:type="paragraph" w:customStyle="1" w:styleId="CitaviBibliographySubheading3">
    <w:name w:val="Citavi Bibliography Subheading 3"/>
    <w:basedOn w:val="Heading4"/>
    <w:link w:val="CitaviBibliographySubheading3Zchn"/>
    <w:uiPriority w:val="99"/>
    <w:rsid w:val="00C5221B"/>
    <w:pPr>
      <w:outlineLvl w:val="9"/>
    </w:pPr>
  </w:style>
  <w:style w:type="character" w:customStyle="1" w:styleId="CitaviBibliographySubheading3Zchn">
    <w:name w:val="Citavi Bibliography Subheading 3 Zchn"/>
    <w:basedOn w:val="DefaultParagraphFont"/>
    <w:link w:val="CitaviBibliographySubheading3"/>
    <w:uiPriority w:val="99"/>
    <w:rsid w:val="00C5221B"/>
    <w:rPr>
      <w:rFonts w:asciiTheme="majorHAnsi" w:eastAsiaTheme="majorEastAsia" w:hAnsiTheme="majorHAnsi" w:cstheme="majorBidi"/>
      <w:i/>
      <w:iCs/>
      <w:color w:val="2F5496" w:themeColor="accent1" w:themeShade="BF"/>
      <w:lang w:val="en-US"/>
    </w:rPr>
  </w:style>
  <w:style w:type="character" w:customStyle="1" w:styleId="Heading4Char">
    <w:name w:val="Heading 4 Char"/>
    <w:basedOn w:val="DefaultParagraphFont"/>
    <w:link w:val="Heading4"/>
    <w:uiPriority w:val="9"/>
    <w:semiHidden/>
    <w:rsid w:val="00C5221B"/>
    <w:rPr>
      <w:rFonts w:asciiTheme="majorHAnsi" w:eastAsiaTheme="majorEastAsia" w:hAnsiTheme="majorHAnsi" w:cstheme="majorBidi"/>
      <w:i/>
      <w:iCs/>
      <w:color w:val="2F5496" w:themeColor="accent1" w:themeShade="BF"/>
    </w:rPr>
  </w:style>
  <w:style w:type="paragraph" w:customStyle="1" w:styleId="CitaviBibliographySubheading4">
    <w:name w:val="Citavi Bibliography Subheading 4"/>
    <w:basedOn w:val="Heading5"/>
    <w:link w:val="CitaviBibliographySubheading4Zchn"/>
    <w:uiPriority w:val="99"/>
    <w:rsid w:val="00C5221B"/>
    <w:pPr>
      <w:outlineLvl w:val="9"/>
    </w:pPr>
  </w:style>
  <w:style w:type="character" w:customStyle="1" w:styleId="CitaviBibliographySubheading4Zchn">
    <w:name w:val="Citavi Bibliography Subheading 4 Zchn"/>
    <w:basedOn w:val="DefaultParagraphFont"/>
    <w:link w:val="CitaviBibliographySubheading4"/>
    <w:uiPriority w:val="99"/>
    <w:rsid w:val="00C5221B"/>
    <w:rPr>
      <w:rFonts w:asciiTheme="majorHAnsi" w:eastAsiaTheme="majorEastAsia" w:hAnsiTheme="majorHAnsi" w:cstheme="majorBidi"/>
      <w:color w:val="2F5496" w:themeColor="accent1" w:themeShade="BF"/>
      <w:lang w:val="en-US"/>
    </w:rPr>
  </w:style>
  <w:style w:type="character" w:customStyle="1" w:styleId="Heading5Char">
    <w:name w:val="Heading 5 Char"/>
    <w:basedOn w:val="DefaultParagraphFont"/>
    <w:link w:val="Heading5"/>
    <w:uiPriority w:val="9"/>
    <w:semiHidden/>
    <w:rsid w:val="00C5221B"/>
    <w:rPr>
      <w:rFonts w:asciiTheme="majorHAnsi" w:eastAsiaTheme="majorEastAsia" w:hAnsiTheme="majorHAnsi" w:cstheme="majorBidi"/>
      <w:color w:val="2F5496" w:themeColor="accent1" w:themeShade="BF"/>
    </w:rPr>
  </w:style>
  <w:style w:type="paragraph" w:customStyle="1" w:styleId="CitaviBibliographySubheading5">
    <w:name w:val="Citavi Bibliography Subheading 5"/>
    <w:basedOn w:val="Heading6"/>
    <w:link w:val="CitaviBibliographySubheading5Zchn"/>
    <w:uiPriority w:val="99"/>
    <w:rsid w:val="00C5221B"/>
    <w:pPr>
      <w:outlineLvl w:val="9"/>
    </w:pPr>
  </w:style>
  <w:style w:type="character" w:customStyle="1" w:styleId="CitaviBibliographySubheading5Zchn">
    <w:name w:val="Citavi Bibliography Subheading 5 Zchn"/>
    <w:basedOn w:val="DefaultParagraphFont"/>
    <w:link w:val="CitaviBibliographySubheading5"/>
    <w:uiPriority w:val="99"/>
    <w:rsid w:val="00C5221B"/>
    <w:rPr>
      <w:rFonts w:asciiTheme="majorHAnsi" w:eastAsiaTheme="majorEastAsia" w:hAnsiTheme="majorHAnsi" w:cstheme="majorBidi"/>
      <w:color w:val="1F3763" w:themeColor="accent1" w:themeShade="7F"/>
      <w:lang w:val="en-US"/>
    </w:rPr>
  </w:style>
  <w:style w:type="character" w:customStyle="1" w:styleId="Heading6Char">
    <w:name w:val="Heading 6 Char"/>
    <w:basedOn w:val="DefaultParagraphFont"/>
    <w:link w:val="Heading6"/>
    <w:uiPriority w:val="9"/>
    <w:semiHidden/>
    <w:rsid w:val="00C5221B"/>
    <w:rPr>
      <w:rFonts w:asciiTheme="majorHAnsi" w:eastAsiaTheme="majorEastAsia" w:hAnsiTheme="majorHAnsi" w:cstheme="majorBidi"/>
      <w:color w:val="1F3763" w:themeColor="accent1" w:themeShade="7F"/>
    </w:rPr>
  </w:style>
  <w:style w:type="paragraph" w:customStyle="1" w:styleId="CitaviBibliographySubheading6">
    <w:name w:val="Citavi Bibliography Subheading 6"/>
    <w:basedOn w:val="Heading7"/>
    <w:link w:val="CitaviBibliographySubheading6Zchn"/>
    <w:uiPriority w:val="99"/>
    <w:rsid w:val="00C5221B"/>
    <w:pPr>
      <w:outlineLvl w:val="9"/>
    </w:pPr>
  </w:style>
  <w:style w:type="character" w:customStyle="1" w:styleId="CitaviBibliographySubheading6Zchn">
    <w:name w:val="Citavi Bibliography Subheading 6 Zchn"/>
    <w:basedOn w:val="DefaultParagraphFont"/>
    <w:link w:val="CitaviBibliographySubheading6"/>
    <w:uiPriority w:val="99"/>
    <w:rsid w:val="00C5221B"/>
    <w:rPr>
      <w:rFonts w:asciiTheme="majorHAnsi" w:eastAsiaTheme="majorEastAsia" w:hAnsiTheme="majorHAnsi" w:cstheme="majorBidi"/>
      <w:i/>
      <w:iCs/>
      <w:color w:val="1F3763" w:themeColor="accent1" w:themeShade="7F"/>
      <w:lang w:val="en-US"/>
    </w:rPr>
  </w:style>
  <w:style w:type="character" w:customStyle="1" w:styleId="Heading7Char">
    <w:name w:val="Heading 7 Char"/>
    <w:basedOn w:val="DefaultParagraphFont"/>
    <w:link w:val="Heading7"/>
    <w:uiPriority w:val="9"/>
    <w:semiHidden/>
    <w:rsid w:val="00C5221B"/>
    <w:rPr>
      <w:rFonts w:asciiTheme="majorHAnsi" w:eastAsiaTheme="majorEastAsia" w:hAnsiTheme="majorHAnsi" w:cstheme="majorBidi"/>
      <w:i/>
      <w:iCs/>
      <w:color w:val="1F3763" w:themeColor="accent1" w:themeShade="7F"/>
    </w:rPr>
  </w:style>
  <w:style w:type="paragraph" w:customStyle="1" w:styleId="CitaviBibliographySubheading7">
    <w:name w:val="Citavi Bibliography Subheading 7"/>
    <w:basedOn w:val="Heading8"/>
    <w:link w:val="CitaviBibliographySubheading7Zchn"/>
    <w:uiPriority w:val="99"/>
    <w:rsid w:val="00C5221B"/>
    <w:pPr>
      <w:outlineLvl w:val="9"/>
    </w:pPr>
  </w:style>
  <w:style w:type="character" w:customStyle="1" w:styleId="CitaviBibliographySubheading7Zchn">
    <w:name w:val="Citavi Bibliography Subheading 7 Zchn"/>
    <w:basedOn w:val="DefaultParagraphFont"/>
    <w:link w:val="CitaviBibliographySubheading7"/>
    <w:uiPriority w:val="99"/>
    <w:rsid w:val="00C5221B"/>
    <w:rPr>
      <w:rFonts w:asciiTheme="majorHAnsi" w:eastAsiaTheme="majorEastAsia" w:hAnsiTheme="majorHAnsi" w:cstheme="majorBidi"/>
      <w:color w:val="272727" w:themeColor="text1" w:themeTint="D8"/>
      <w:sz w:val="21"/>
      <w:szCs w:val="21"/>
      <w:lang w:val="en-US"/>
    </w:rPr>
  </w:style>
  <w:style w:type="character" w:customStyle="1" w:styleId="Heading8Char">
    <w:name w:val="Heading 8 Char"/>
    <w:basedOn w:val="DefaultParagraphFont"/>
    <w:link w:val="Heading8"/>
    <w:uiPriority w:val="9"/>
    <w:semiHidden/>
    <w:rsid w:val="00C5221B"/>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Heading9"/>
    <w:link w:val="CitaviBibliographySubheading8Zchn"/>
    <w:uiPriority w:val="99"/>
    <w:rsid w:val="00C5221B"/>
    <w:pPr>
      <w:outlineLvl w:val="9"/>
    </w:pPr>
  </w:style>
  <w:style w:type="character" w:customStyle="1" w:styleId="CitaviBibliographySubheading8Zchn">
    <w:name w:val="Citavi Bibliography Subheading 8 Zchn"/>
    <w:basedOn w:val="DefaultParagraphFont"/>
    <w:link w:val="CitaviBibliographySubheading8"/>
    <w:uiPriority w:val="99"/>
    <w:rsid w:val="00C5221B"/>
    <w:rPr>
      <w:rFonts w:asciiTheme="majorHAnsi" w:eastAsiaTheme="majorEastAsia" w:hAnsiTheme="majorHAnsi" w:cstheme="majorBidi"/>
      <w:i/>
      <w:iCs/>
      <w:color w:val="272727" w:themeColor="text1" w:themeTint="D8"/>
      <w:sz w:val="21"/>
      <w:szCs w:val="21"/>
      <w:lang w:val="en-US"/>
    </w:rPr>
  </w:style>
  <w:style w:type="character" w:customStyle="1" w:styleId="Heading9Char">
    <w:name w:val="Heading 9 Char"/>
    <w:basedOn w:val="DefaultParagraphFont"/>
    <w:link w:val="Heading9"/>
    <w:uiPriority w:val="9"/>
    <w:semiHidden/>
    <w:rsid w:val="00C5221B"/>
    <w:rPr>
      <w:rFonts w:asciiTheme="majorHAnsi" w:eastAsiaTheme="majorEastAsia" w:hAnsiTheme="majorHAnsi" w:cstheme="majorBidi"/>
      <w:i/>
      <w:iCs/>
      <w:color w:val="272727" w:themeColor="text1" w:themeTint="D8"/>
      <w:sz w:val="21"/>
      <w:szCs w:val="21"/>
    </w:rPr>
  </w:style>
  <w:style w:type="paragraph" w:styleId="Revision">
    <w:name w:val="Revision"/>
    <w:hidden/>
    <w:uiPriority w:val="99"/>
    <w:semiHidden/>
    <w:rsid w:val="0075490F"/>
    <w:pPr>
      <w:spacing w:after="0" w:line="240" w:lineRule="auto"/>
    </w:pPr>
  </w:style>
  <w:style w:type="character" w:styleId="Hyperlink">
    <w:name w:val="Hyperlink"/>
    <w:rsid w:val="00546575"/>
    <w:rPr>
      <w:color w:val="0000FF"/>
      <w:u w:val="single"/>
    </w:rPr>
  </w:style>
  <w:style w:type="character" w:styleId="FollowedHyperlink">
    <w:name w:val="FollowedHyperlink"/>
    <w:rsid w:val="00546575"/>
    <w:rPr>
      <w:color w:val="800080"/>
      <w:u w:val="single"/>
    </w:rPr>
  </w:style>
  <w:style w:type="paragraph" w:styleId="BodyText">
    <w:name w:val="Body Text"/>
    <w:basedOn w:val="Normal"/>
    <w:link w:val="BodyTextChar"/>
    <w:rsid w:val="00546575"/>
    <w:pPr>
      <w:jc w:val="center"/>
    </w:pPr>
    <w:rPr>
      <w:b/>
      <w:sz w:val="40"/>
    </w:rPr>
  </w:style>
  <w:style w:type="character" w:customStyle="1" w:styleId="BodyTextChar">
    <w:name w:val="Body Text Char"/>
    <w:basedOn w:val="DefaultParagraphFont"/>
    <w:link w:val="BodyText"/>
    <w:rsid w:val="00F2693D"/>
    <w:rPr>
      <w:rFonts w:ascii="Times" w:eastAsia="Times New Roman" w:hAnsi="Times" w:cs="Times New Roman"/>
      <w:b/>
      <w:sz w:val="40"/>
      <w:szCs w:val="20"/>
      <w:lang w:val="en-US"/>
    </w:rPr>
  </w:style>
  <w:style w:type="paragraph" w:styleId="FootnoteText">
    <w:name w:val="footnote text"/>
    <w:basedOn w:val="Normal"/>
    <w:next w:val="TFReferencesSection"/>
    <w:link w:val="FootnoteTextChar"/>
    <w:semiHidden/>
    <w:rsid w:val="00546575"/>
  </w:style>
  <w:style w:type="character" w:customStyle="1" w:styleId="FootnoteTextChar">
    <w:name w:val="Footnote Text Char"/>
    <w:basedOn w:val="DefaultParagraphFont"/>
    <w:link w:val="FootnoteText"/>
    <w:semiHidden/>
    <w:rsid w:val="00F2693D"/>
    <w:rPr>
      <w:rFonts w:ascii="Times" w:eastAsia="Times New Roman" w:hAnsi="Times" w:cs="Times New Roman"/>
      <w:sz w:val="24"/>
      <w:szCs w:val="20"/>
      <w:lang w:val="en-US"/>
    </w:rPr>
  </w:style>
  <w:style w:type="paragraph" w:customStyle="1" w:styleId="TFReferencesSection">
    <w:name w:val="TF_References_Section"/>
    <w:basedOn w:val="Normal"/>
    <w:rsid w:val="00546575"/>
    <w:pPr>
      <w:spacing w:line="480" w:lineRule="auto"/>
      <w:ind w:firstLine="187"/>
    </w:pPr>
  </w:style>
  <w:style w:type="paragraph" w:customStyle="1" w:styleId="TAMainText">
    <w:name w:val="TA_Main_Text"/>
    <w:basedOn w:val="Normal"/>
    <w:rsid w:val="00546575"/>
    <w:pPr>
      <w:spacing w:after="0" w:line="480" w:lineRule="auto"/>
      <w:ind w:firstLine="202"/>
    </w:pPr>
  </w:style>
  <w:style w:type="paragraph" w:customStyle="1" w:styleId="BATitle">
    <w:name w:val="BA_Title"/>
    <w:basedOn w:val="Normal"/>
    <w:next w:val="BBAuthorName"/>
    <w:rsid w:val="00546575"/>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rsid w:val="00546575"/>
    <w:pPr>
      <w:spacing w:after="240" w:line="480" w:lineRule="auto"/>
      <w:jc w:val="center"/>
    </w:pPr>
    <w:rPr>
      <w:i/>
    </w:rPr>
  </w:style>
  <w:style w:type="paragraph" w:customStyle="1" w:styleId="BCAuthorAddress">
    <w:name w:val="BC_Author_Address"/>
    <w:basedOn w:val="Normal"/>
    <w:next w:val="BIEmailAddress"/>
    <w:rsid w:val="00546575"/>
    <w:pPr>
      <w:spacing w:after="240" w:line="480" w:lineRule="auto"/>
      <w:jc w:val="center"/>
    </w:pPr>
  </w:style>
  <w:style w:type="paragraph" w:customStyle="1" w:styleId="BIEmailAddress">
    <w:name w:val="BI_Email_Address"/>
    <w:basedOn w:val="Normal"/>
    <w:next w:val="AIReceivedDate"/>
    <w:rsid w:val="00546575"/>
    <w:pPr>
      <w:spacing w:line="480" w:lineRule="auto"/>
    </w:pPr>
  </w:style>
  <w:style w:type="paragraph" w:customStyle="1" w:styleId="AIReceivedDate">
    <w:name w:val="AI_Received_Date"/>
    <w:basedOn w:val="Normal"/>
    <w:next w:val="BDAbstract"/>
    <w:rsid w:val="00546575"/>
    <w:pPr>
      <w:spacing w:after="240" w:line="480" w:lineRule="auto"/>
    </w:pPr>
    <w:rPr>
      <w:b/>
    </w:rPr>
  </w:style>
  <w:style w:type="paragraph" w:customStyle="1" w:styleId="BDAbstract">
    <w:name w:val="BD_Abstract"/>
    <w:basedOn w:val="Normal"/>
    <w:next w:val="TAMainText"/>
    <w:rsid w:val="00546575"/>
    <w:pPr>
      <w:spacing w:before="360" w:after="360" w:line="480" w:lineRule="auto"/>
    </w:pPr>
  </w:style>
  <w:style w:type="paragraph" w:customStyle="1" w:styleId="TDAcknowledgments">
    <w:name w:val="TD_Acknowledgments"/>
    <w:basedOn w:val="Normal"/>
    <w:next w:val="Normal"/>
    <w:rsid w:val="00546575"/>
    <w:pPr>
      <w:spacing w:before="200" w:line="480" w:lineRule="auto"/>
      <w:ind w:firstLine="202"/>
    </w:pPr>
  </w:style>
  <w:style w:type="paragraph" w:customStyle="1" w:styleId="TESupportingInformation">
    <w:name w:val="TE_Supporting_Information"/>
    <w:basedOn w:val="Normal"/>
    <w:next w:val="Normal"/>
    <w:rsid w:val="00546575"/>
    <w:pPr>
      <w:spacing w:line="480" w:lineRule="auto"/>
      <w:ind w:firstLine="187"/>
    </w:pPr>
  </w:style>
  <w:style w:type="paragraph" w:customStyle="1" w:styleId="VCSchemeTitle">
    <w:name w:val="VC_Scheme_Title"/>
    <w:basedOn w:val="Normal"/>
    <w:next w:val="Normal"/>
    <w:rsid w:val="00546575"/>
    <w:pPr>
      <w:spacing w:line="480" w:lineRule="auto"/>
    </w:pPr>
  </w:style>
  <w:style w:type="paragraph" w:customStyle="1" w:styleId="VDTableTitle">
    <w:name w:val="VD_Table_Title"/>
    <w:basedOn w:val="Normal"/>
    <w:next w:val="Normal"/>
    <w:rsid w:val="00546575"/>
    <w:pPr>
      <w:spacing w:line="480" w:lineRule="auto"/>
    </w:pPr>
  </w:style>
  <w:style w:type="paragraph" w:customStyle="1" w:styleId="VAFigureCaption">
    <w:name w:val="VA_Figure_Caption"/>
    <w:basedOn w:val="Normal"/>
    <w:next w:val="Normal"/>
    <w:rsid w:val="00546575"/>
    <w:pPr>
      <w:spacing w:line="480" w:lineRule="auto"/>
    </w:pPr>
  </w:style>
  <w:style w:type="paragraph" w:customStyle="1" w:styleId="VBChartTitle">
    <w:name w:val="VB_Chart_Title"/>
    <w:basedOn w:val="Normal"/>
    <w:next w:val="Normal"/>
    <w:rsid w:val="00546575"/>
    <w:pPr>
      <w:spacing w:line="480" w:lineRule="auto"/>
    </w:pPr>
  </w:style>
  <w:style w:type="paragraph" w:customStyle="1" w:styleId="FETableFootnote">
    <w:name w:val="FE_Table_Footnote"/>
    <w:basedOn w:val="Normal"/>
    <w:next w:val="Normal"/>
    <w:rsid w:val="00546575"/>
    <w:pPr>
      <w:ind w:firstLine="187"/>
    </w:pPr>
  </w:style>
  <w:style w:type="paragraph" w:customStyle="1" w:styleId="FCChartFootnote">
    <w:name w:val="FC_Chart_Footnote"/>
    <w:basedOn w:val="Normal"/>
    <w:next w:val="Normal"/>
    <w:rsid w:val="00546575"/>
    <w:pPr>
      <w:ind w:firstLine="187"/>
    </w:pPr>
  </w:style>
  <w:style w:type="paragraph" w:customStyle="1" w:styleId="FDSchemeFootnote">
    <w:name w:val="FD_Scheme_Footnote"/>
    <w:basedOn w:val="Normal"/>
    <w:next w:val="Normal"/>
    <w:rsid w:val="00546575"/>
    <w:pPr>
      <w:ind w:firstLine="187"/>
    </w:pPr>
  </w:style>
  <w:style w:type="paragraph" w:customStyle="1" w:styleId="TCTableBody">
    <w:name w:val="TC_Table_Body"/>
    <w:basedOn w:val="Normal"/>
    <w:rsid w:val="00546575"/>
  </w:style>
  <w:style w:type="paragraph" w:customStyle="1" w:styleId="AFTitleRunningHead">
    <w:name w:val="AF_Title_Running_Head"/>
    <w:basedOn w:val="Normal"/>
    <w:next w:val="TAMainText"/>
    <w:rsid w:val="00546575"/>
    <w:pPr>
      <w:spacing w:line="480" w:lineRule="auto"/>
    </w:pPr>
  </w:style>
  <w:style w:type="paragraph" w:customStyle="1" w:styleId="BEAuthorBiography">
    <w:name w:val="BE_Author_Biography"/>
    <w:basedOn w:val="Normal"/>
    <w:rsid w:val="00546575"/>
    <w:pPr>
      <w:spacing w:line="480" w:lineRule="auto"/>
    </w:pPr>
  </w:style>
  <w:style w:type="paragraph" w:customStyle="1" w:styleId="FACorrespondingAuthorFootnote">
    <w:name w:val="FA_Corresponding_Author_Footnote"/>
    <w:basedOn w:val="Normal"/>
    <w:next w:val="TAMainText"/>
    <w:rsid w:val="00546575"/>
    <w:pPr>
      <w:spacing w:line="480" w:lineRule="auto"/>
    </w:pPr>
  </w:style>
  <w:style w:type="paragraph" w:customStyle="1" w:styleId="SNSynopsisTOC">
    <w:name w:val="SN_Synopsis_TOC"/>
    <w:basedOn w:val="Normal"/>
    <w:rsid w:val="00546575"/>
    <w:pPr>
      <w:spacing w:line="480" w:lineRule="auto"/>
    </w:pPr>
  </w:style>
  <w:style w:type="paragraph" w:styleId="Footer">
    <w:name w:val="footer"/>
    <w:basedOn w:val="Normal"/>
    <w:link w:val="FooterChar"/>
    <w:rsid w:val="00546575"/>
    <w:pPr>
      <w:tabs>
        <w:tab w:val="center" w:pos="4320"/>
        <w:tab w:val="right" w:pos="8640"/>
      </w:tabs>
    </w:pPr>
  </w:style>
  <w:style w:type="character" w:customStyle="1" w:styleId="FooterChar">
    <w:name w:val="Footer Char"/>
    <w:basedOn w:val="DefaultParagraphFont"/>
    <w:link w:val="Footer"/>
    <w:rsid w:val="00F2693D"/>
    <w:rPr>
      <w:rFonts w:ascii="Times" w:eastAsia="Times New Roman" w:hAnsi="Times" w:cs="Times New Roman"/>
      <w:sz w:val="24"/>
      <w:szCs w:val="20"/>
      <w:lang w:val="en-US"/>
    </w:rPr>
  </w:style>
  <w:style w:type="paragraph" w:customStyle="1" w:styleId="BGKeywords">
    <w:name w:val="BG_Keywords"/>
    <w:basedOn w:val="Normal"/>
    <w:rsid w:val="00546575"/>
    <w:pPr>
      <w:spacing w:line="480" w:lineRule="auto"/>
    </w:pPr>
  </w:style>
  <w:style w:type="paragraph" w:customStyle="1" w:styleId="BHBriefs">
    <w:name w:val="BH_Briefs"/>
    <w:basedOn w:val="Normal"/>
    <w:rsid w:val="00546575"/>
    <w:pPr>
      <w:spacing w:line="480" w:lineRule="auto"/>
    </w:pPr>
  </w:style>
  <w:style w:type="character" w:styleId="PageNumber">
    <w:name w:val="page number"/>
    <w:basedOn w:val="DefaultParagraphFont"/>
    <w:rsid w:val="00546575"/>
  </w:style>
  <w:style w:type="paragraph" w:customStyle="1" w:styleId="StyleFACorrespondingAuthorFootnote7pt">
    <w:name w:val="Style FA_Corresponding_Author_Footnote + 7 pt"/>
    <w:basedOn w:val="Normal"/>
    <w:next w:val="BGKeywords"/>
    <w:link w:val="StyleFACorrespondingAuthorFootnote7ptChar"/>
    <w:autoRedefine/>
    <w:rsid w:val="00546575"/>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546575"/>
    <w:rPr>
      <w:rFonts w:ascii="Arno Pro" w:eastAsia="Times New Roman" w:hAnsi="Arno Pro" w:cs="Times New Roman"/>
      <w:kern w:val="20"/>
      <w:sz w:val="18"/>
      <w:szCs w:val="20"/>
      <w:lang w:val="en-US"/>
    </w:rPr>
  </w:style>
  <w:style w:type="paragraph" w:customStyle="1" w:styleId="FAAuthorInfoSubtitle">
    <w:name w:val="FA_Author_Info_Subtitle"/>
    <w:basedOn w:val="Normal"/>
    <w:link w:val="FAAuthorInfoSubtitleChar"/>
    <w:autoRedefine/>
    <w:rsid w:val="00546575"/>
    <w:pPr>
      <w:spacing w:before="120" w:after="60" w:line="480" w:lineRule="auto"/>
      <w:jc w:val="left"/>
    </w:pPr>
    <w:rPr>
      <w:b/>
    </w:rPr>
  </w:style>
  <w:style w:type="character" w:customStyle="1" w:styleId="FAAuthorInfoSubtitleChar">
    <w:name w:val="FA_Author_Info_Subtitle Char"/>
    <w:link w:val="FAAuthorInfoSubtitle"/>
    <w:rsid w:val="00546575"/>
    <w:rPr>
      <w:rFonts w:ascii="Times" w:eastAsia="Times New Roman" w:hAnsi="Times" w:cs="Times New Roman"/>
      <w:b/>
      <w:sz w:val="24"/>
      <w:szCs w:val="20"/>
      <w:lang w:val="en-US"/>
    </w:rPr>
  </w:style>
  <w:style w:type="paragraph" w:customStyle="1" w:styleId="Default">
    <w:name w:val="Default"/>
    <w:rsid w:val="00546575"/>
    <w:pPr>
      <w:autoSpaceDE w:val="0"/>
      <w:autoSpaceDN w:val="0"/>
      <w:adjustRightInd w:val="0"/>
      <w:spacing w:after="0" w:line="240" w:lineRule="auto"/>
    </w:pPr>
    <w:rPr>
      <w:rFonts w:ascii="Symbol" w:eastAsia="Times New Roman" w:hAnsi="Symbol" w:cs="Symbol"/>
      <w:color w:val="000000"/>
      <w:sz w:val="24"/>
      <w:szCs w:val="24"/>
      <w:lang w:val="en-US"/>
    </w:rPr>
  </w:style>
  <w:style w:type="character" w:customStyle="1" w:styleId="NichtaufgelsteErwhnung1">
    <w:name w:val="Nicht aufgelöste Erwähnung1"/>
    <w:basedOn w:val="DefaultParagraphFont"/>
    <w:uiPriority w:val="99"/>
    <w:semiHidden/>
    <w:unhideWhenUsed/>
    <w:rsid w:val="0038446B"/>
    <w:rPr>
      <w:color w:val="605E5C"/>
      <w:shd w:val="clear" w:color="auto" w:fill="E1DFDD"/>
    </w:rPr>
  </w:style>
  <w:style w:type="character" w:styleId="Strong">
    <w:name w:val="Strong"/>
    <w:basedOn w:val="DefaultParagraphFont"/>
    <w:uiPriority w:val="22"/>
    <w:qFormat/>
    <w:rsid w:val="008006FA"/>
    <w:rPr>
      <w:b/>
      <w:bCs/>
    </w:rPr>
  </w:style>
  <w:style w:type="paragraph" w:styleId="Header">
    <w:name w:val="header"/>
    <w:basedOn w:val="Normal"/>
    <w:link w:val="HeaderChar"/>
    <w:uiPriority w:val="99"/>
    <w:unhideWhenUsed/>
    <w:rsid w:val="00F73D5E"/>
    <w:pPr>
      <w:tabs>
        <w:tab w:val="center" w:pos="4536"/>
        <w:tab w:val="right" w:pos="9072"/>
      </w:tabs>
      <w:spacing w:after="0"/>
    </w:pPr>
  </w:style>
  <w:style w:type="character" w:customStyle="1" w:styleId="HeaderChar">
    <w:name w:val="Header Char"/>
    <w:basedOn w:val="DefaultParagraphFont"/>
    <w:link w:val="Header"/>
    <w:uiPriority w:val="99"/>
    <w:rsid w:val="00F73D5E"/>
    <w:rPr>
      <w:rFonts w:ascii="Times" w:eastAsia="Times New Roman" w:hAnsi="Times" w:cs="Times New Roman"/>
      <w:sz w:val="24"/>
      <w:szCs w:val="20"/>
      <w:lang w:val="en-US"/>
    </w:rPr>
  </w:style>
  <w:style w:type="paragraph" w:styleId="ListBullet">
    <w:name w:val="List Bullet"/>
    <w:basedOn w:val="Normal"/>
    <w:uiPriority w:val="99"/>
    <w:unhideWhenUsed/>
    <w:rsid w:val="002947D1"/>
    <w:pPr>
      <w:numPr>
        <w:numId w:val="11"/>
      </w:numPr>
      <w:contextualSpacing/>
    </w:pPr>
  </w:style>
  <w:style w:type="table" w:styleId="TableGrid">
    <w:name w:val="Table Grid"/>
    <w:basedOn w:val="TableNormal"/>
    <w:uiPriority w:val="39"/>
    <w:rsid w:val="00E21D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85661">
      <w:bodyDiv w:val="1"/>
      <w:marLeft w:val="0"/>
      <w:marRight w:val="0"/>
      <w:marTop w:val="0"/>
      <w:marBottom w:val="0"/>
      <w:divBdr>
        <w:top w:val="none" w:sz="0" w:space="0" w:color="auto"/>
        <w:left w:val="none" w:sz="0" w:space="0" w:color="auto"/>
        <w:bottom w:val="none" w:sz="0" w:space="0" w:color="auto"/>
        <w:right w:val="none" w:sz="0" w:space="0" w:color="auto"/>
      </w:divBdr>
    </w:div>
    <w:div w:id="51001722">
      <w:bodyDiv w:val="1"/>
      <w:marLeft w:val="0"/>
      <w:marRight w:val="0"/>
      <w:marTop w:val="0"/>
      <w:marBottom w:val="0"/>
      <w:divBdr>
        <w:top w:val="none" w:sz="0" w:space="0" w:color="auto"/>
        <w:left w:val="none" w:sz="0" w:space="0" w:color="auto"/>
        <w:bottom w:val="none" w:sz="0" w:space="0" w:color="auto"/>
        <w:right w:val="none" w:sz="0" w:space="0" w:color="auto"/>
      </w:divBdr>
    </w:div>
    <w:div w:id="313219255">
      <w:bodyDiv w:val="1"/>
      <w:marLeft w:val="0"/>
      <w:marRight w:val="0"/>
      <w:marTop w:val="0"/>
      <w:marBottom w:val="0"/>
      <w:divBdr>
        <w:top w:val="none" w:sz="0" w:space="0" w:color="auto"/>
        <w:left w:val="none" w:sz="0" w:space="0" w:color="auto"/>
        <w:bottom w:val="none" w:sz="0" w:space="0" w:color="auto"/>
        <w:right w:val="none" w:sz="0" w:space="0" w:color="auto"/>
      </w:divBdr>
    </w:div>
    <w:div w:id="436802070">
      <w:bodyDiv w:val="1"/>
      <w:marLeft w:val="0"/>
      <w:marRight w:val="0"/>
      <w:marTop w:val="0"/>
      <w:marBottom w:val="0"/>
      <w:divBdr>
        <w:top w:val="none" w:sz="0" w:space="0" w:color="auto"/>
        <w:left w:val="none" w:sz="0" w:space="0" w:color="auto"/>
        <w:bottom w:val="none" w:sz="0" w:space="0" w:color="auto"/>
        <w:right w:val="none" w:sz="0" w:space="0" w:color="auto"/>
      </w:divBdr>
    </w:div>
    <w:div w:id="494687453">
      <w:bodyDiv w:val="1"/>
      <w:marLeft w:val="0"/>
      <w:marRight w:val="0"/>
      <w:marTop w:val="0"/>
      <w:marBottom w:val="0"/>
      <w:divBdr>
        <w:top w:val="none" w:sz="0" w:space="0" w:color="auto"/>
        <w:left w:val="none" w:sz="0" w:space="0" w:color="auto"/>
        <w:bottom w:val="none" w:sz="0" w:space="0" w:color="auto"/>
        <w:right w:val="none" w:sz="0" w:space="0" w:color="auto"/>
      </w:divBdr>
    </w:div>
    <w:div w:id="661011666">
      <w:bodyDiv w:val="1"/>
      <w:marLeft w:val="0"/>
      <w:marRight w:val="0"/>
      <w:marTop w:val="0"/>
      <w:marBottom w:val="0"/>
      <w:divBdr>
        <w:top w:val="none" w:sz="0" w:space="0" w:color="auto"/>
        <w:left w:val="none" w:sz="0" w:space="0" w:color="auto"/>
        <w:bottom w:val="none" w:sz="0" w:space="0" w:color="auto"/>
        <w:right w:val="none" w:sz="0" w:space="0" w:color="auto"/>
      </w:divBdr>
    </w:div>
    <w:div w:id="781917155">
      <w:bodyDiv w:val="1"/>
      <w:marLeft w:val="0"/>
      <w:marRight w:val="0"/>
      <w:marTop w:val="0"/>
      <w:marBottom w:val="0"/>
      <w:divBdr>
        <w:top w:val="none" w:sz="0" w:space="0" w:color="auto"/>
        <w:left w:val="none" w:sz="0" w:space="0" w:color="auto"/>
        <w:bottom w:val="none" w:sz="0" w:space="0" w:color="auto"/>
        <w:right w:val="none" w:sz="0" w:space="0" w:color="auto"/>
      </w:divBdr>
      <w:divsChild>
        <w:div w:id="862279389">
          <w:marLeft w:val="0"/>
          <w:marRight w:val="0"/>
          <w:marTop w:val="0"/>
          <w:marBottom w:val="270"/>
          <w:divBdr>
            <w:top w:val="none" w:sz="0" w:space="0" w:color="auto"/>
            <w:left w:val="none" w:sz="0" w:space="0" w:color="auto"/>
            <w:bottom w:val="none" w:sz="0" w:space="0" w:color="auto"/>
            <w:right w:val="none" w:sz="0" w:space="0" w:color="auto"/>
          </w:divBdr>
          <w:divsChild>
            <w:div w:id="1522544881">
              <w:marLeft w:val="0"/>
              <w:marRight w:val="0"/>
              <w:marTop w:val="0"/>
              <w:marBottom w:val="0"/>
              <w:divBdr>
                <w:top w:val="none" w:sz="0" w:space="0" w:color="auto"/>
                <w:left w:val="none" w:sz="0" w:space="0" w:color="auto"/>
                <w:bottom w:val="none" w:sz="0" w:space="0" w:color="auto"/>
                <w:right w:val="none" w:sz="0" w:space="0" w:color="auto"/>
              </w:divBdr>
              <w:divsChild>
                <w:div w:id="1956519253">
                  <w:marLeft w:val="0"/>
                  <w:marRight w:val="0"/>
                  <w:marTop w:val="225"/>
                  <w:marBottom w:val="225"/>
                  <w:divBdr>
                    <w:top w:val="none" w:sz="0" w:space="0" w:color="auto"/>
                    <w:left w:val="none" w:sz="0" w:space="0" w:color="auto"/>
                    <w:bottom w:val="none" w:sz="0" w:space="0" w:color="auto"/>
                    <w:right w:val="none" w:sz="0" w:space="0" w:color="auto"/>
                  </w:divBdr>
                  <w:divsChild>
                    <w:div w:id="47599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085270">
      <w:bodyDiv w:val="1"/>
      <w:marLeft w:val="0"/>
      <w:marRight w:val="0"/>
      <w:marTop w:val="0"/>
      <w:marBottom w:val="0"/>
      <w:divBdr>
        <w:top w:val="none" w:sz="0" w:space="0" w:color="auto"/>
        <w:left w:val="none" w:sz="0" w:space="0" w:color="auto"/>
        <w:bottom w:val="none" w:sz="0" w:space="0" w:color="auto"/>
        <w:right w:val="none" w:sz="0" w:space="0" w:color="auto"/>
      </w:divBdr>
    </w:div>
    <w:div w:id="1301571502">
      <w:bodyDiv w:val="1"/>
      <w:marLeft w:val="0"/>
      <w:marRight w:val="0"/>
      <w:marTop w:val="0"/>
      <w:marBottom w:val="0"/>
      <w:divBdr>
        <w:top w:val="none" w:sz="0" w:space="0" w:color="auto"/>
        <w:left w:val="none" w:sz="0" w:space="0" w:color="auto"/>
        <w:bottom w:val="none" w:sz="0" w:space="0" w:color="auto"/>
        <w:right w:val="none" w:sz="0" w:space="0" w:color="auto"/>
      </w:divBdr>
    </w:div>
    <w:div w:id="1765371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tefan\Documents\Benutzerdefinierte%20Office-Vorlagen\Template%20for%20Electronic%20Submission%20to%20ACS%20Journals.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69EC19-4924-4440-8EB8-9B97F5E6F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Electronic Submission to ACS Journals</Template>
  <TotalTime>1</TotalTime>
  <Pages>33</Pages>
  <Words>5766</Words>
  <Characters>32871</Characters>
  <Application>Microsoft Office Word</Application>
  <DocSecurity>0</DocSecurity>
  <Lines>273</Lines>
  <Paragraphs>77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38560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dc:creator>
  <cp:keywords/>
  <dc:description/>
  <cp:lastModifiedBy>Iffelsberger Christian (216663)</cp:lastModifiedBy>
  <cp:revision>2</cp:revision>
  <cp:lastPrinted>2021-10-27T09:28:00Z</cp:lastPrinted>
  <dcterms:created xsi:type="dcterms:W3CDTF">2022-06-13T16:26:00Z</dcterms:created>
  <dcterms:modified xsi:type="dcterms:W3CDTF">2022-06-13T16:26:00Z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http://www.zotero.org/styles/acs-applied-energy-materials</vt:lpwstr>
  </property>
  <property fmtid="{D5CDD505-2E9C-101B-9397-08002B2CF9AE}" pid="3" name="Mendeley Recent Style Name 0_1">
    <vt:lpwstr>ACS Applied Energy Materials</vt:lpwstr>
  </property>
  <property fmtid="{D5CDD505-2E9C-101B-9397-08002B2CF9AE}" pid="4" name="Mendeley Recent Style Id 1_1">
    <vt:lpwstr>http://www.zotero.org/styles/advanced-functional-materials</vt:lpwstr>
  </property>
  <property fmtid="{D5CDD505-2E9C-101B-9397-08002B2CF9AE}" pid="5" name="Mendeley Recent Style Name 1_1">
    <vt:lpwstr>Advanced Functional Materials</vt:lpwstr>
  </property>
  <property fmtid="{D5CDD505-2E9C-101B-9397-08002B2CF9AE}" pid="6" name="Mendeley Recent Style Id 2_1">
    <vt:lpwstr>http://www.zotero.org/styles/chemical-reviews</vt:lpwstr>
  </property>
  <property fmtid="{D5CDD505-2E9C-101B-9397-08002B2CF9AE}" pid="7" name="Mendeley Recent Style Name 2_1">
    <vt:lpwstr>Chemical Reviews</vt:lpwstr>
  </property>
  <property fmtid="{D5CDD505-2E9C-101B-9397-08002B2CF9AE}" pid="8" name="Mendeley Recent Style Id 3_1">
    <vt:lpwstr>http://www.zotero.org/styles/chemical-society-reviews</vt:lpwstr>
  </property>
  <property fmtid="{D5CDD505-2E9C-101B-9397-08002B2CF9AE}" pid="9" name="Mendeley Recent Style Name 3_1">
    <vt:lpwstr>Chemical Society Reviews</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http://www.zotero.org/styles/small</vt:lpwstr>
  </property>
  <property fmtid="{D5CDD505-2E9C-101B-9397-08002B2CF9AE}" pid="21" name="Mendeley Recent Style Name 9_1">
    <vt:lpwstr>Small</vt:lpwstr>
  </property>
</Properties>
</file>